
<file path=[Content_Types].xml><?xml version="1.0" encoding="utf-8"?>
<Types xmlns="http://schemas.openxmlformats.org/package/2006/content-types">
  <Default Extension="jpg"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HN</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(ORIGINALLY PUBLISHED 1/20/26 4:39 PM EST)</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America is being destabilized and destroyed by design.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Since 1954, the Democrat Party and seditious, treasonous Republicans in name only, have been engaged in a quiet war against The United States, working at the behest of their clandestine CFR/UN/World Economic Forum partners, in a globalized effort to merge </w:t>
      </w:r>
      <w:r>
        <w:rPr>
          <w:rFonts w:ascii="Times New Roman" w:hAnsi="Times New Roman" w:eastAsia="Times New Roman" w:cs="Times New Roman"/>
          <w:color w:val="000000"/>
          <w:sz w:val="24"/>
        </w:rPr>
        <w:t xml:space="preserve">the United States into a one world totalitarian socialist government.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This global elite alliance is known as the ROUND TABLE GROUPS.</w:t>
      </w:r>
      <w:r/>
    </w:p>
    <w:p>
      <w:pPr>
        <w:pBdr>
          <w:top w:val="none" w:color="000000" w:sz="4" w:space="0"/>
          <w:left w:val="none" w:color="000000" w:sz="4" w:space="0"/>
          <w:bottom w:val="none" w:color="000000" w:sz="4" w:space="0"/>
          <w:right w:val="none" w:color="000000" w:sz="4" w:space="0"/>
        </w:pBdr>
        <w:spacing/>
        <w:ind w:right="600" w:firstLine="0" w:left="600"/>
        <w:rPr/>
      </w:pPr>
      <w:r>
        <mc:AlternateContent>
          <mc:Choice Requires="wpg">
            <w:drawing>
              <wp:inline xmlns:wp="http://schemas.openxmlformats.org/drawingml/2006/wordprocessingDrawing" distT="0" distB="0" distL="0" distR="0">
                <wp:extent cx="4324350" cy="432435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68221" name=""/>
                        <pic:cNvPicPr>
                          <a:picLocks noChangeAspect="1"/>
                        </pic:cNvPicPr>
                        <pic:nvPr/>
                      </pic:nvPicPr>
                      <pic:blipFill rotWithShape="1">
                        <a:blip r:embed="rId9"/>
                        <a:stretch/>
                      </pic:blipFill>
                      <pic:spPr bwMode="auto">
                        <a:xfrm>
                          <a:off x="0" y="0"/>
                          <a:ext cx="4324349" cy="43243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340.50pt;height:340.50pt;mso-wrap-distance-left:0.00pt;mso-wrap-distance-top:0.00pt;mso-wrap-distance-right:0.00pt;mso-wrap-distance-bottom:0.00pt;z-index:1;" stroked="false">
                <v:imagedata r:id="rId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genesis of this agenda goes back even further, to the Act of 1871, which created the </w:t>
      </w:r>
      <w:hyperlink r:id="rId10" w:tooltip="https://www.howardnema.com/wp-content/uploads/2026/01/United-States-is-a-corporation.pdf" w:history="1">
        <w:r>
          <w:rPr>
            <w:rStyle w:val="187"/>
            <w:rFonts w:ascii="Times New Roman" w:hAnsi="Times New Roman" w:eastAsia="Times New Roman" w:cs="Times New Roman"/>
            <w:color w:val="0000ee"/>
            <w:sz w:val="24"/>
            <w:u w:val="single"/>
          </w:rPr>
          <w:t xml:space="preserve">corporation of THE UNITED STATES OF AMERICA</w:t>
        </w:r>
      </w:hyperlink>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At the end of the Civil war congress reconvened and passed what was called the United States Reorganization act of 1871, also known as the Act of 1871, to provide a municipal government for the District of Columbia.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However, this government was different; it was structured as a foreign owned CORPORATION and called the UNITED STATES! It even adopted the Republic constitution but changed only one word. They changed the word Constitution FOR the United States, to the Con</w:t>
      </w:r>
      <w:r>
        <w:rPr>
          <w:rFonts w:ascii="Times New Roman" w:hAnsi="Times New Roman" w:eastAsia="Times New Roman" w:cs="Times New Roman"/>
          <w:color w:val="000000"/>
          <w:sz w:val="24"/>
        </w:rPr>
        <w:t xml:space="preserve">stitution OF the United States.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Therefore this change made the constitution a possession of the government corporation and NOT the possession of the people. The only power this government had was to govern over matters of COMMERCE within the District of Columbia.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What we call STATE OF (YOUR STATE), is actually a SUB corporation of the UNITED STATES CORPORATION engaged in matters of commerce.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This STATE is not to be confused with the Union State of (your State), which is part of the original pre-Civil war Republic. Therefore, the UNITED STATES (Corp) is foreign to the Union States as its geographic boundaries are restricted to the land area of </w:t>
      </w:r>
      <w:r>
        <w:rPr>
          <w:rFonts w:ascii="Times New Roman" w:hAnsi="Times New Roman" w:eastAsia="Times New Roman" w:cs="Times New Roman"/>
          <w:color w:val="000000"/>
          <w:sz w:val="24"/>
        </w:rPr>
        <w:t xml:space="preserve">the District of Columbia. This distinction has been recognized in numerous court cases before the U.S. Supreme court.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Don't take my word for it, read </w:t>
      </w:r>
      <w:hyperlink r:id="rId11" w:tooltip="https://www.howardnema.com/wp-content/uploads/2026/01/Cooperative_Federalism.pdf" w:history="1">
        <w:r>
          <w:rPr>
            <w:rStyle w:val="187"/>
            <w:rFonts w:ascii="Times New Roman" w:hAnsi="Times New Roman" w:eastAsia="Times New Roman" w:cs="Times New Roman"/>
            <w:color w:val="0000ee"/>
            <w:sz w:val="24"/>
            <w:u w:val="single"/>
          </w:rPr>
          <w:t xml:space="preserve">Cooperative Federalism</w:t>
        </w:r>
      </w:hyperlink>
      <w:r>
        <w:rPr>
          <w:rFonts w:ascii="Times New Roman" w:hAnsi="Times New Roman" w:eastAsia="Times New Roman" w:cs="Times New Roman"/>
          <w:color w:val="000000"/>
          <w:sz w:val="24"/>
        </w:rPr>
        <w:t xml:space="preserve"> by Gerald Brown, Ed.D.</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fact of the matter is, almost ALL government entities are now commercial contracting corporations of some type, complete with a Tax Identification Number (TIN), and a full Dunn and Bradstreet credit report!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Don't believe it? Check out the DUNN AND BRADSTREET credit report for the SUPREME COURT! </w:t>
      </w:r>
      <w:hyperlink r:id="rId12" w:tooltip="https://www.dandb.com/search/?keyword=united+states+supreme+court&amp;address=&amp;city=Washington&amp;state=DC&amp;zip=&amp;country=US&amp;submit=Search+Now" w:history="1">
        <w:r>
          <w:rPr>
            <w:rStyle w:val="187"/>
            <w:rFonts w:ascii="Times New Roman" w:hAnsi="Times New Roman" w:eastAsia="Times New Roman" w:cs="Times New Roman"/>
            <w:color w:val="0000ee"/>
            <w:sz w:val="24"/>
            <w:u w:val="single"/>
          </w:rPr>
          <w:t xml:space="preserve">SUPREME COURT D &amp; B CREDIT REPORT</w:t>
        </w:r>
      </w:hyperlink>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Download a complete copy of the Act of 1871 as printed by the UNITED STATES printing office and read it for yourself. </w:t>
      </w:r>
      <w:hyperlink r:id="rId13" w:tooltip="https://www.youhavetheright.com/tour1/Act%20of%201871.pdf" w:history="1">
        <w:r>
          <w:rPr>
            <w:rStyle w:val="187"/>
            <w:rFonts w:ascii="Times New Roman" w:hAnsi="Times New Roman" w:eastAsia="Times New Roman" w:cs="Times New Roman"/>
            <w:color w:val="0000ee"/>
            <w:sz w:val="24"/>
            <w:u w:val="single"/>
          </w:rPr>
          <w:t xml:space="preserve">The Birth of the Second UNITED STATES- The Act of 1871</w:t>
        </w:r>
      </w:hyperlink>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https://www.youtube.com/watch?v=lVsMUpPgdT0</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Here is the modern day timeline: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In 2000, the Democrats and their Round Table Group masters partnered with their not so covert partners in China to begin </w:t>
      </w:r>
      <w:hyperlink r:id="rId14" w:tooltip="https://www.howardnema.com/wp-content/uploads/2021/08/UNRESTRICTED-WARFARE.pdf" w:history="1">
        <w:r>
          <w:rPr>
            <w:rStyle w:val="187"/>
            <w:rFonts w:ascii="Times New Roman" w:hAnsi="Times New Roman" w:eastAsia="Times New Roman" w:cs="Times New Roman"/>
            <w:color w:val="0000ee"/>
            <w:sz w:val="24"/>
            <w:u w:val="single"/>
          </w:rPr>
          <w:t xml:space="preserve">UNRESTRICTIVE WARFARE</w:t>
        </w:r>
      </w:hyperlink>
      <w:r>
        <w:rPr>
          <w:rFonts w:ascii="Times New Roman" w:hAnsi="Times New Roman" w:eastAsia="Times New Roman" w:cs="Times New Roman"/>
          <w:color w:val="000000"/>
          <w:sz w:val="24"/>
        </w:rPr>
        <w:t xml:space="preserve"> against America.  That year China was accepted into the elite globalist controlled World Trade Organization. Subsequently, tainted made in China products like sheet rock, pharmaceuticals, dog food and baby food proliferated U.S. markets.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Next, indoctrination propaganda was foisted upon the minds American students via the communist Teachers Union and at Universities in the U.S.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Read </w:t>
      </w:r>
      <w:hyperlink r:id="rId15" w:tooltip="https://www.howardnema.com/wp-content/uploads/2016/08/DDDoA.sml_.pdf" w:history="1">
        <w:r>
          <w:rPr>
            <w:rStyle w:val="187"/>
            <w:rFonts w:ascii="Times New Roman" w:hAnsi="Times New Roman" w:eastAsia="Times New Roman" w:cs="Times New Roman"/>
            <w:color w:val="0000ee"/>
            <w:sz w:val="24"/>
            <w:u w:val="single"/>
          </w:rPr>
          <w:t xml:space="preserve">The Deliberate Dumbing Down of America by Charlotte Iserbyt</w:t>
        </w:r>
      </w:hyperlink>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Today, in 2026, we can clearly see the how much damage China's influence has done to harm, dumb down and indoctrinate the minds of millions of American college students, haven't we?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Many woke college students today can barely read and write, or perform simple mathematics. They have no social skills, or interview skills for landing a job, avoid face to face conversations unless they are raging for social justice and live life on social</w:t>
      </w:r>
      <w:r>
        <w:rPr>
          <w:rFonts w:ascii="Times New Roman" w:hAnsi="Times New Roman" w:eastAsia="Times New Roman" w:cs="Times New Roman"/>
          <w:color w:val="000000"/>
          <w:sz w:val="24"/>
        </w:rPr>
        <w:t xml:space="preserve"> media. They have been radically brainwashed by communist revisionists and know nothing about true American history, but everything about protesting for social justice via communist agitation.</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In 2000, the United Nations published the </w:t>
      </w:r>
      <w:hyperlink r:id="rId16" w:tooltip="https://www.howardnema.com/wp-content/uploads/2022/08/UN-Replacement-Migration-2001.pdf" w:history="1">
        <w:r>
          <w:rPr>
            <w:rStyle w:val="187"/>
            <w:rFonts w:ascii="Times New Roman" w:hAnsi="Times New Roman" w:eastAsia="Times New Roman" w:cs="Times New Roman"/>
            <w:color w:val="0000ee"/>
            <w:sz w:val="24"/>
            <w:u w:val="single"/>
          </w:rPr>
          <w:t xml:space="preserve">UN REPLACEMENT MIGRATION AGENDA</w:t>
        </w:r>
      </w:hyperlink>
      <w:r>
        <w:rPr>
          <w:rFonts w:ascii="Times New Roman" w:hAnsi="Times New Roman" w:eastAsia="Times New Roman" w:cs="Times New Roman"/>
          <w:color w:val="000000"/>
          <w:sz w:val="24"/>
        </w:rPr>
        <w:t xml:space="preserve">, using the false cover of dealing with “aging populations”.  In 2010, the Rockefeller Foundation war gamed the 2020 COVID scamdemic in an attempt to crush the U.S. economy and depopulate American citizens to be replaced by illegal aliens from Third World </w:t>
      </w:r>
      <w:r>
        <w:rPr>
          <w:rFonts w:ascii="Times New Roman" w:hAnsi="Times New Roman" w:eastAsia="Times New Roman" w:cs="Times New Roman"/>
          <w:color w:val="000000"/>
          <w:sz w:val="24"/>
        </w:rPr>
        <w:t xml:space="preserve">countries. The plan was called </w:t>
      </w:r>
      <w:hyperlink r:id="rId17" w:tooltip="https://www.howardnema.com/wp-content/uploads/2020/07/Rockefeller-Foundation-OPERATION-LOCKSTEP-FULL-REPORT-2010.pdf" w:history="1">
        <w:r>
          <w:rPr>
            <w:rStyle w:val="187"/>
            <w:rFonts w:ascii="Times New Roman" w:hAnsi="Times New Roman" w:eastAsia="Times New Roman" w:cs="Times New Roman"/>
            <w:color w:val="0000ee"/>
            <w:sz w:val="24"/>
            <w:u w:val="single"/>
          </w:rPr>
          <w:t xml:space="preserve">OPERATION LOCKSTEP</w:t>
        </w:r>
      </w:hyperlink>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No amount of gaslighting can eclipse the reality that the Democrats, with help from </w:t>
      </w:r>
      <w:hyperlink r:id="rId18" w:tooltip="https://r.search.yahoo.com/_ylt=AwrihehrpG9p2gIAvogPxQt.;_ylu=Y29sbwNiZjEEcG9zAzEEdnRpZAMEc2VjA3Ny/RV=2/RE=1770133867/RO=10/RU=https%3a%2f%2fwww.newsweek.com%2ffbi-kash-patel-grassley-2020-election-china-2086875/RK=2/RS=.fnXBc7O7xhhuNYqO0hMy7sILF4-" w:history="1">
        <w:r>
          <w:rPr>
            <w:rStyle w:val="187"/>
            <w:rFonts w:ascii="Times New Roman" w:hAnsi="Times New Roman" w:eastAsia="Times New Roman" w:cs="Times New Roman"/>
            <w:color w:val="0000ee"/>
            <w:sz w:val="24"/>
            <w:u w:val="single"/>
          </w:rPr>
          <w:t xml:space="preserve">China</w:t>
        </w:r>
      </w:hyperlink>
      <w:r>
        <w:rPr>
          <w:rFonts w:ascii="Times New Roman" w:hAnsi="Times New Roman" w:eastAsia="Times New Roman" w:cs="Times New Roman"/>
          <w:color w:val="000000"/>
          <w:sz w:val="24"/>
        </w:rPr>
        <w:t xml:space="preserve">, Venezuela and other Foreign actors and NGO's, stole the 2020 election to advance both the de-industrialization of the US economy and replacement of the U.S. population by opening the borders to Third World criminals, mental patients, terrorists, human tr</w:t>
      </w:r>
      <w:r>
        <w:rPr>
          <w:rFonts w:ascii="Times New Roman" w:hAnsi="Times New Roman" w:eastAsia="Times New Roman" w:cs="Times New Roman"/>
          <w:color w:val="000000"/>
          <w:sz w:val="24"/>
        </w:rPr>
        <w:t xml:space="preserve">affickers, pedophiles, rapists and drug traffickers, designed to destabilize America, in an attempt to initiate a totalitarian takeover of the population via the </w:t>
      </w:r>
      <w:hyperlink r:id="rId19" w:tooltip="https://www.howardnema.com/wp-content/uploads/2021/03/CLOWARD-AND-PIVEN-STRATEGY.pdf" w:history="1">
        <w:r>
          <w:rPr>
            <w:rStyle w:val="187"/>
            <w:rFonts w:ascii="Times New Roman" w:hAnsi="Times New Roman" w:eastAsia="Times New Roman" w:cs="Times New Roman"/>
            <w:color w:val="0000ee"/>
            <w:sz w:val="24"/>
            <w:u w:val="single"/>
          </w:rPr>
          <w:t xml:space="preserve">CLOWARD-PIVEN STRATEGY</w:t>
        </w:r>
      </w:hyperlink>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WHO ARE THE REAL FASCISTS?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Who got drunk on power and forced misery on the American People during the ROCKEFELLER FOUNDATION’S OPERATION LOCKSTEP?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exclusive answer is:  DEMOCRAT LEADERS, who pressed severe tyranny down on populations of cities and states they controlled.  It was a hellish nightmare, one, that I personally lived through here in Connecticut.</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Setting the stage for laziness in the U.S. population to destroy the work ethic, billions of dollars were doled out to pay people to stay home and watch NETFLIX.</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It appeared, and still appears, Democrat constituents do not understand this, but their leaders do.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Sadly, the dumbed down constituents cannot see the forest because of the trees.  I would be remiss if I didn’t mention that ROCKEFELLER funded the </w:t>
      </w:r>
      <w:r>
        <w:rPr>
          <w:rFonts w:ascii="Times New Roman" w:hAnsi="Times New Roman" w:eastAsia="Times New Roman" w:cs="Times New Roman"/>
          <w:i/>
          <w:color w:val="000000"/>
          <w:sz w:val="24"/>
        </w:rPr>
        <w:t xml:space="preserve">real</w:t>
      </w:r>
      <w:r>
        <w:rPr>
          <w:rFonts w:ascii="Times New Roman" w:hAnsi="Times New Roman" w:eastAsia="Times New Roman" w:cs="Times New Roman"/>
          <w:color w:val="000000"/>
          <w:sz w:val="24"/>
        </w:rPr>
        <w:t xml:space="preserve"> NAZIS and traded with enemy throughout World War II.  The Rockefeller owned company was called </w:t>
      </w:r>
      <w:hyperlink r:id="rId20" w:tooltip="https://r.search.yahoo.com/_ylt=Awrirvh7pW9pDwIA_lUPxQt.;_ylu=Y29sbwNiZjEEcG9zAzYEdnRpZAMEc2VjA3Ny/RV=2/RE=1770134140/RO=10/RU=https%3a%2f%2fhempfarm.substack.com%2fp%2fthe-looooong-history-of-wall-street/RK=2/RS=i1_HQrhNnhB_fOXy9RilWUOk9bg-" w:history="1">
        <w:r>
          <w:rPr>
            <w:rStyle w:val="187"/>
            <w:rFonts w:ascii="Times New Roman" w:hAnsi="Times New Roman" w:eastAsia="Times New Roman" w:cs="Times New Roman"/>
            <w:color w:val="0000ee"/>
            <w:sz w:val="24"/>
            <w:u w:val="single"/>
          </w:rPr>
          <w:t xml:space="preserve">American IG Farben</w:t>
        </w:r>
      </w:hyperlink>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The Bush Family were also caught </w:t>
      </w:r>
      <w:hyperlink r:id="rId21" w:tooltip="https://www.howardnema.com/wp-content/uploads/2022/11/The-Best-Enemy-Money-Can-Buy.pdf" w:history="1">
        <w:r>
          <w:rPr>
            <w:rStyle w:val="187"/>
            <w:rFonts w:ascii="Times New Roman" w:hAnsi="Times New Roman" w:eastAsia="Times New Roman" w:cs="Times New Roman"/>
            <w:color w:val="0000ee"/>
            <w:sz w:val="24"/>
            <w:u w:val="single"/>
          </w:rPr>
          <w:t xml:space="preserve">trading with enemy</w:t>
        </w:r>
      </w:hyperlink>
      <w:r>
        <w:rPr>
          <w:rFonts w:ascii="Times New Roman" w:hAnsi="Times New Roman" w:eastAsia="Times New Roman" w:cs="Times New Roman"/>
          <w:color w:val="000000"/>
          <w:sz w:val="24"/>
        </w:rPr>
        <w:t xml:space="preserve"> by laundering Nazi money through the Union Bank in 1943. Prescott Bush, a future Senator from Connecticut, and father of G.H.W. Bush, was co-founder of the Union Banking Corporation (UBC). The United States government seized the bank's assets after it was</w:t>
      </w:r>
      <w:r>
        <w:rPr>
          <w:rFonts w:ascii="Times New Roman" w:hAnsi="Times New Roman" w:eastAsia="Times New Roman" w:cs="Times New Roman"/>
          <w:color w:val="000000"/>
          <w:sz w:val="24"/>
        </w:rPr>
        <w:t xml:space="preserve"> revealed that Fritz Thyssen was a cog in the wheel of the Nazi's military industrial complex. Its seven directors, whose entire collective shareholdings in Union Banking Corp. were shares wholly owned by, and held on behalf of Fritz Thyssen's empire's </w:t>
      </w:r>
      <w:hyperlink r:id="rId22" w:tooltip="https://en.wikipedia.org/wiki/Bank_voor_Handel_en_Scheepvaart" w:history="1">
        <w:r>
          <w:rPr>
            <w:rStyle w:val="187"/>
            <w:rFonts w:ascii="Times New Roman" w:hAnsi="Times New Roman" w:eastAsia="Times New Roman" w:cs="Times New Roman"/>
            <w:color w:val="0000ee"/>
            <w:sz w:val="24"/>
            <w:u w:val="single"/>
          </w:rPr>
          <w:t xml:space="preserve">Bank voor Handel en Scheepvaart</w:t>
        </w:r>
      </w:hyperlink>
      <w:r>
        <w:rPr>
          <w:rFonts w:ascii="Times New Roman" w:hAnsi="Times New Roman" w:eastAsia="Times New Roman" w:cs="Times New Roman"/>
          <w:color w:val="000000"/>
          <w:sz w:val="24"/>
        </w:rPr>
        <w:t xml:space="preserve"> in Rotterdam.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sz w:val="24"/>
          <w:szCs w:val="24"/>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600" w:firstLine="0" w:left="600"/>
        <w:jc w:val="left"/>
        <w:rPr/>
      </w:pPr>
      <w:r>
        <mc:AlternateContent>
          <mc:Choice Requires="wpg">
            <w:drawing>
              <wp:inline xmlns:wp="http://schemas.openxmlformats.org/drawingml/2006/wordprocessingDrawing" distT="0" distB="0" distL="0" distR="0">
                <wp:extent cx="1724025" cy="257175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6873" name=""/>
                        <pic:cNvPicPr>
                          <a:picLocks noChangeAspect="1"/>
                        </pic:cNvPicPr>
                        <pic:nvPr/>
                      </pic:nvPicPr>
                      <pic:blipFill rotWithShape="1">
                        <a:blip r:embed="rId23"/>
                        <a:stretch/>
                      </pic:blipFill>
                      <pic:spPr bwMode="auto">
                        <a:xfrm>
                          <a:off x="0" y="0"/>
                          <a:ext cx="1724024" cy="25717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35.75pt;height:202.50pt;mso-wrap-distance-left:0.00pt;mso-wrap-distance-top:0.00pt;mso-wrap-distance-right:0.00pt;mso-wrap-distance-bottom:0.00pt;z-index:1;" stroked="false">
                <v:imagedata r:id="rId23" o:title=""/>
                <o:lock v:ext="edit" rotation="t"/>
              </v:shape>
            </w:pict>
          </mc:Fallback>
        </mc:AlternateContent>
      </w:r>
      <w:r>
        <w:t xml:space="preserve">       </w:t>
      </w:r>
      <w:r/>
    </w:p>
    <w:p>
      <w:pPr>
        <w:pBdr>
          <w:top w:val="none" w:color="000000" w:sz="4" w:space="0"/>
          <w:left w:val="none" w:color="000000" w:sz="4" w:space="0"/>
          <w:bottom w:val="none" w:color="000000" w:sz="4" w:space="0"/>
          <w:right w:val="none" w:color="000000" w:sz="4" w:space="0"/>
        </w:pBdr>
        <w:spacing/>
        <w:ind w:right="600" w:firstLine="0" w:left="600"/>
        <w:jc w:val="left"/>
        <w:rPr>
          <w:rFonts w:ascii="Times New Roman" w:hAnsi="Times New Roman" w:eastAsia="Times New Roman" w:cs="Times New Roman"/>
          <w:sz w:val="24"/>
          <w:szCs w:val="24"/>
        </w:rPr>
      </w:pPr>
      <w:r/>
      <w:r>
        <w:rPr>
          <w:rFonts w:ascii="Times New Roman" w:hAnsi="Times New Roman" w:eastAsia="Times New Roman" w:cs="Times New Roman"/>
          <w:color w:val="000000"/>
          <w:sz w:val="24"/>
        </w:rPr>
        <w:t xml:space="preserve">         Fritz Thyssen</w:t>
      </w:r>
      <w:r>
        <w:rPr>
          <w:rFonts w:ascii="Times New Roman" w:hAnsi="Times New Roman" w:eastAsia="Times New Roman" w:cs="Times New Roman"/>
          <w:sz w:val="24"/>
          <w:szCs w:val="24"/>
        </w:rPr>
      </w:r>
      <w:r>
        <w:rPr>
          <w:rFonts w:ascii="Times New Roman" w:hAnsi="Times New Roman" w:eastAsia="Times New Roman" w:cs="Times New Roman"/>
          <w:sz w:val="24"/>
          <w:szCs w:val="24"/>
        </w:rPr>
      </w:r>
      <w: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jc w:val="left"/>
        <w:rPr/>
      </w:pPr>
      <w:r>
        <w:rPr>
          <w:rFonts w:ascii="Times New Roman" w:hAnsi="Times New Roman" w:eastAsia="Times New Roman" w:cs="Times New Roman"/>
          <w:color w:val="000000"/>
          <w:sz w:val="24"/>
        </w:rPr>
        <w:t xml:space="preserve">The Trading with the Enemy Act was enacted to prevent American businesses from aiding enemy nations during the war. After the war, Thyssen formed a multinational engineering corporation, </w:t>
      </w:r>
      <w:hyperlink r:id="rId24" w:tooltip="https://www.thyssenkrupp.com/en/company/history/the-founding-families" w:history="1">
        <w:r>
          <w:rPr>
            <w:rStyle w:val="187"/>
            <w:rFonts w:ascii="Times New Roman" w:hAnsi="Times New Roman" w:eastAsia="Times New Roman" w:cs="Times New Roman"/>
            <w:color w:val="0000ee"/>
            <w:sz w:val="24"/>
            <w:u w:val="single"/>
          </w:rPr>
          <w:t xml:space="preserve">Thyssenkrup </w:t>
        </w:r>
      </w:hyperlink>
      <w:r>
        <w:rPr>
          <w:rFonts w:ascii="Times New Roman" w:hAnsi="Times New Roman" w:eastAsia="Times New Roman" w:cs="Times New Roman"/>
          <w:color w:val="000000"/>
          <w:sz w:val="24"/>
        </w:rPr>
        <w:t xml:space="preserve"> that still operates to this day.   </w:t>
      </w:r>
      <w:r/>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1920101" cy="1920101"/>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98669" name=""/>
                        <pic:cNvPicPr>
                          <a:picLocks noChangeAspect="1"/>
                        </pic:cNvPicPr>
                        <pic:nvPr/>
                      </pic:nvPicPr>
                      <pic:blipFill rotWithShape="1">
                        <a:blip r:embed="rId25"/>
                        <a:stretch/>
                      </pic:blipFill>
                      <pic:spPr bwMode="auto">
                        <a:xfrm rot="0" flipH="0" flipV="0">
                          <a:off x="0" y="0"/>
                          <a:ext cx="1920100" cy="19201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51.19pt;height:151.19pt;mso-wrap-distance-left:0.00pt;mso-wrap-distance-top:0.00pt;mso-wrap-distance-right:0.00pt;mso-wrap-distance-bottom:0.00pt;rotation:0;z-index:1;" stroked="false">
                <v:imagedata r:id="rId25" o:title=""/>
                <o:lock v:ext="edit" rotation="t"/>
              </v:shape>
            </w:pict>
          </mc:Fallback>
        </mc:AlternateContent>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rPr>
        <w:t xml:space="preserve">You can’t make this stuff up.</w:t>
      </w: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How this all passed mustard without any outcry from democrats, considering today's acidic political environment, so called anti-fascist democrats, is astounding.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Hey— what if the Democrats are really fascists and communists pretending to “make the world safe for democracy as they diligently work enslave humanity?”    Well.  That is EXACTLY what they are doing at the top, with their operatives and today's useful idi</w:t>
      </w:r>
      <w:r>
        <w:rPr>
          <w:rFonts w:ascii="Times New Roman" w:hAnsi="Times New Roman" w:eastAsia="Times New Roman" w:cs="Times New Roman"/>
          <w:color w:val="000000"/>
          <w:sz w:val="24"/>
        </w:rPr>
        <w:t xml:space="preserve">ot Brown Shirts known as ANTIFA and BLACK LIVES MATTER.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historical timeline proves this beyond a shadow of doubt.</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rabbit hole is deadly dark and deep, so I will try to give the Cliff notes version: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quest for World Government began with Democrat President Woodrow Wilson, who was duped by his alter-ego Colonel Edward Mandel House, a Rothschild agent, to create the Federal 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Federal Reserve is NOT Federal and there are no reserves.  It is a private bank owned in part by— you guessed it ROCKEFELLER.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This is why the U.S. dollar is now worth only $ .05.  It is also why two incomes at least are needed to own a home and feed a family of 4, when in the 1950’s one income could suffice— even if you were a simple store clerk.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How did this happen?  The Federal 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Federal Reserve has raped and pillaged America.  It is why there is such a wide income gap and why poverty worsens and the middle class is vanishing. That is the plan.  Deindustrialization via neo-feudalism. This especially notable in former Senator Pr</w:t>
      </w:r>
      <w:r>
        <w:rPr>
          <w:rFonts w:ascii="Times New Roman" w:hAnsi="Times New Roman" w:eastAsia="Times New Roman" w:cs="Times New Roman"/>
          <w:color w:val="000000"/>
          <w:sz w:val="24"/>
        </w:rPr>
        <w:t xml:space="preserve">escott Bush's State of Connecticut, which now has the widest income gap in the U.S. followed by California and New York.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 great book to read on this subject is </w:t>
      </w:r>
      <w:hyperlink r:id="rId26" w:tooltip="https://www.howardnema.com/wp-content/uploads/2016/08/Griffin_G_Edward_-_The_Creature_from_Jekyll_Island.pdf" w:history="1">
        <w:r>
          <w:rPr>
            <w:rStyle w:val="187"/>
            <w:rFonts w:ascii="Times New Roman" w:hAnsi="Times New Roman" w:eastAsia="Times New Roman" w:cs="Times New Roman"/>
            <w:color w:val="0000ee"/>
            <w:sz w:val="24"/>
            <w:u w:val="single"/>
          </w:rPr>
          <w:t xml:space="preserve">The Creature From Jekyll Island by G. Edward Griffin</w:t>
        </w:r>
      </w:hyperlink>
      <w:r>
        <w:rPr>
          <w:rFonts w:ascii="Times New Roman" w:hAnsi="Times New Roman" w:eastAsia="Times New Roman" w:cs="Times New Roman"/>
          <w:color w:val="000000"/>
          <w:sz w:val="24"/>
        </w:rPr>
        <w:t xml:space="preserve">. An even more detailed account is </w:t>
      </w:r>
      <w:hyperlink r:id="rId27" w:tooltip="https://www.howardnema.com/wp-content/uploads/2021/04/SecretsOfFedReserve.pdf" w:history="1">
        <w:r>
          <w:rPr>
            <w:rStyle w:val="187"/>
            <w:rFonts w:ascii="Times New Roman" w:hAnsi="Times New Roman" w:eastAsia="Times New Roman" w:cs="Times New Roman"/>
            <w:color w:val="0000ee"/>
            <w:sz w:val="24"/>
            <w:u w:val="single"/>
          </w:rPr>
          <w:t xml:space="preserve">Secrets of the Federal Reserve by Eustace Mullins</w:t>
        </w:r>
      </w:hyperlink>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Here is an except from pp. 34-36:</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“For many years, there has been considerable mystery about who actually owns the stock of the Federal Reserve Banks. Congressman Wright Patman, leading critic of the System, tried to find out who the stockholders were. The stock in the original twelve regi</w:t>
      </w:r>
      <w:r>
        <w:rPr>
          <w:rFonts w:ascii="Times New Roman" w:hAnsi="Times New Roman" w:eastAsia="Times New Roman" w:cs="Times New Roman"/>
          <w:i/>
          <w:color w:val="000000"/>
          <w:sz w:val="24"/>
        </w:rPr>
        <w:t xml:space="preserve">onal Federal Reserve Banks was purchased by national banks in those twelve regions. Because the Federal Reserve Bank of New York was to set the interest rates and direct open market operations, thus controlling the daily supply and price of money throughou</w:t>
      </w:r>
      <w:r>
        <w:rPr>
          <w:rFonts w:ascii="Times New Roman" w:hAnsi="Times New Roman" w:eastAsia="Times New Roman" w:cs="Times New Roman"/>
          <w:i/>
          <w:color w:val="000000"/>
          <w:sz w:val="24"/>
        </w:rPr>
        <w:t xml:space="preserve">t the United States, it is the stockholders of that bank who are the real directors of the entire system. For the first time, it can be revealed who those stockholders are.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This writer has the original organization certificates of the twelve FederalReserve Banks, giving the ownership of shares by the national banks in each district.</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 Federal Reserve Bank of New York issued 203,053 shares, and, as filed with the Comptroller of the </w:t>
      </w:r>
      <w:r/>
      <w:r>
        <w:rPr>
          <w:rFonts w:ascii="Times New Roman" w:hAnsi="Times New Roman" w:eastAsia="Times New Roman" w:cs="Times New Roman"/>
          <w:i/>
          <w:color w:val="000000"/>
          <w:sz w:val="24"/>
        </w:rPr>
        <w:t xml:space="preserve">Currency May 19, 1914, the large New York City banks took more than half of the outstanding shares. The Rockefeller Kuhn, Loeb-controlled National City Bank took the largest number of shares of any bank, 30,000 shares. J.P. Morgan’s First National Bank too</w:t>
      </w:r>
      <w:r>
        <w:rPr>
          <w:rFonts w:ascii="Times New Roman" w:hAnsi="Times New Roman" w:eastAsia="Times New Roman" w:cs="Times New Roman"/>
          <w:i/>
          <w:color w:val="000000"/>
          <w:sz w:val="24"/>
        </w:rPr>
        <w:t xml:space="preserve">k 15,000 shares. When these two banks merged in 1955, they owned in one block almost one fourth of the shares in the Federal Reserve Bank of New York, which controlled the entire system, and thus they could name Paul Volcker or anyone else they chose to be</w:t>
      </w:r>
      <w:r>
        <w:rPr>
          <w:rFonts w:ascii="Times New Roman" w:hAnsi="Times New Roman" w:eastAsia="Times New Roman" w:cs="Times New Roman"/>
          <w:i/>
          <w:color w:val="000000"/>
          <w:sz w:val="24"/>
        </w:rPr>
        <w:t xml:space="preserve"> Chairman of the Federal Reserve Board of Governors. Chase National Bank took 6,000 shares.</w:t>
      </w: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 Marine Nation Bank of Buffalo, later known as Marine Midland, took 6,000 shares. This bank was owned by the Schoellkopf family, which controlled Niagara Power Company and other large interests. National Bank of Commerce of New York City took 21,000 sha</w:t>
      </w:r>
      <w:r>
        <w:rPr>
          <w:rFonts w:ascii="Times New Roman" w:hAnsi="Times New Roman" w:eastAsia="Times New Roman" w:cs="Times New Roman"/>
          <w:i/>
          <w:color w:val="000000"/>
          <w:sz w:val="24"/>
        </w:rPr>
        <w:t xml:space="preserve">res. The shareholders of these banks which own the stock of</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the Federal Reserve Bank of New York are the people who have controlled our political and economic destinies since 1914. They are the Rothschilds, of Europe, Lazard Freres (Eugene Meyer), Kuhn Loeb Company, Warburg Company, Lehman Brothers, Goldman Sachs, </w:t>
      </w:r>
      <w:r>
        <w:rPr>
          <w:rFonts w:ascii="Times New Roman" w:hAnsi="Times New Roman" w:eastAsia="Times New Roman" w:cs="Times New Roman"/>
          <w:i/>
          <w:color w:val="000000"/>
          <w:sz w:val="24"/>
        </w:rPr>
        <w:t xml:space="preserve">the Rockefeller family, and the J.P. Morgan interests.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These interests have merged and consolidated in recent years, so that the control is much more concentrated. National Bank of Commerce is now Morgan Guaranty Trust Company. Lehman Brothers has merged with Kuhn, Loeb Company, First National Bank has merged </w:t>
      </w:r>
      <w:r>
        <w:rPr>
          <w:rFonts w:ascii="Times New Roman" w:hAnsi="Times New Roman" w:eastAsia="Times New Roman" w:cs="Times New Roman"/>
          <w:i/>
          <w:color w:val="000000"/>
          <w:sz w:val="24"/>
        </w:rPr>
        <w:t xml:space="preserve">with the National City Bank, and in the</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other eleven Federal Reserve Districts, these same shareholders indirectly own or control shares</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in those banks, with the other shares owned by the leading families in those areas who own or</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control the principal industries in these regions.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 "local" families set up regional councils, on orders from New York, of such groups as the Council on Foreign Relations, The Trilateral Commission, and other instruments of control devised by their masters. They finance and controlpolitical developments</w:t>
      </w:r>
      <w:r>
        <w:rPr>
          <w:rFonts w:ascii="Times New Roman" w:hAnsi="Times New Roman" w:eastAsia="Times New Roman" w:cs="Times New Roman"/>
          <w:i/>
          <w:color w:val="000000"/>
          <w:sz w:val="24"/>
        </w:rPr>
        <w:t xml:space="preserve"> in their area, name candidates, and are seldom successfully opposed in their plans.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With the setting up of the twelve "financial districts" through the Federal Reserve Banks, the traditional division of the United States into the forty-eight states was overthrown, and we entered the era of "regionalism", or twelve regions which had no rel</w:t>
      </w:r>
      <w:r>
        <w:rPr>
          <w:rFonts w:ascii="Times New Roman" w:hAnsi="Times New Roman" w:eastAsia="Times New Roman" w:cs="Times New Roman"/>
          <w:i/>
          <w:color w:val="000000"/>
          <w:sz w:val="24"/>
        </w:rPr>
        <w:t xml:space="preserve">ation to the traditional state boundaries.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These developments following the passing of the Federal Reserve Act proved every one of the allegations Thomas Jefferson had made against a central bank in 1791: that the subscribers to the Federal Reserve Bank stock had formed a corporation, whose stock c</w:t>
      </w:r>
      <w:r>
        <w:rPr>
          <w:rFonts w:ascii="Times New Roman" w:hAnsi="Times New Roman" w:eastAsia="Times New Roman" w:cs="Times New Roman"/>
          <w:i/>
          <w:color w:val="000000"/>
          <w:sz w:val="24"/>
        </w:rPr>
        <w:t xml:space="preserve">ould be and was held by aliens; that this stock would be transmitted to a certain line of successors; that it would be placed beyond forfeiture and escheat; that they would receive a monopoly of banking, which was against the laws of monopoly; and that the</w:t>
      </w:r>
      <w:r>
        <w:rPr>
          <w:rFonts w:ascii="Times New Roman" w:hAnsi="Times New Roman" w:eastAsia="Times New Roman" w:cs="Times New Roman"/>
          <w:i/>
          <w:color w:val="000000"/>
          <w:sz w:val="24"/>
        </w:rPr>
        <w:t xml:space="preserve">y now had the power to make laws, paramount to the laws of the states. No state legislature can countermand any of the laws laid down by the Federal Reserve Board of Governors for the benefit of their private stockholders. This board issues laws as to what</w:t>
      </w:r>
      <w:r>
        <w:rPr>
          <w:rFonts w:ascii="Times New Roman" w:hAnsi="Times New Roman" w:eastAsia="Times New Roman" w:cs="Times New Roman"/>
          <w:i/>
          <w:color w:val="000000"/>
          <w:sz w:val="24"/>
        </w:rPr>
        <w:t xml:space="preserve"> the interest rate shall be, what the quantity of money shall be and what the price of money shall be. All of these powers abrogate the powers of the state legislatures and their responsibility to the</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citizens of those states.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 New York Times stated that the Federal Reserve Banks would be ready for business on August 1, 1914, but they actually began operations on November 16, 1914. At that time, their total assets were listed at $143,000,000, from the sale of shares in the Fe</w:t>
      </w:r>
      <w:r>
        <w:rPr>
          <w:rFonts w:ascii="Times New Roman" w:hAnsi="Times New Roman" w:eastAsia="Times New Roman" w:cs="Times New Roman"/>
          <w:i/>
          <w:color w:val="000000"/>
          <w:sz w:val="24"/>
        </w:rPr>
        <w:t xml:space="preserve">deral Reserve Banks to stockholders of the national banks which subscribed to it.</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 actual part of this $143,000,000 which was paid in for these shares remains shrouded in mystery. Some historians believe that the shareholders only paid about half of the amount in cash; others believe that they paid in no cash at all, but merely sent </w:t>
      </w:r>
      <w:r>
        <w:rPr>
          <w:rFonts w:ascii="Times New Roman" w:hAnsi="Times New Roman" w:eastAsia="Times New Roman" w:cs="Times New Roman"/>
          <w:i/>
          <w:color w:val="000000"/>
          <w:sz w:val="24"/>
        </w:rPr>
        <w:t xml:space="preserve">in checks which they drew on the national banks which they owned. This seems most likely, that from the very outset, the Federal Reserve operations were "paper issued against paper", that bookkeeping entries comprised the only values which changed hands.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 men whom President Woodrow Wilson chose to make up the first Federal Reserve Board of Governors were men drawn from the banking group. He had been nominated for the </w:t>
      </w:r>
      <w:r>
        <w:rPr>
          <w:rFonts w:ascii="Times New Roman" w:hAnsi="Times New Roman" w:eastAsia="Times New Roman" w:cs="Times New Roman"/>
          <w:b/>
          <w:i/>
          <w:color w:val="000000"/>
          <w:sz w:val="24"/>
        </w:rPr>
        <w:t xml:space="preserve">Presidency by the Democratic Party</w:t>
      </w:r>
      <w:r>
        <w:rPr>
          <w:rFonts w:ascii="Times New Roman" w:hAnsi="Times New Roman" w:eastAsia="Times New Roman" w:cs="Times New Roman"/>
          <w:i/>
          <w:color w:val="000000"/>
          <w:sz w:val="24"/>
        </w:rPr>
        <w:t xml:space="preserve">, which had claimed to represent the "common man" against the "vested interests". According to Wilson himself, he was allowed to choose only one man for the Federal Reserve Board. The others were chosen by the New York bankers. Wilson’s choice was Thomas D</w:t>
      </w:r>
      <w:r>
        <w:rPr>
          <w:rFonts w:ascii="Times New Roman" w:hAnsi="Times New Roman" w:eastAsia="Times New Roman" w:cs="Times New Roman"/>
          <w:i/>
          <w:color w:val="000000"/>
          <w:sz w:val="24"/>
        </w:rPr>
        <w:t xml:space="preserve">. Jones, a trustee of Princeton and director of International Harvester and other corporations.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The other members were Adolph C. Miller, economist from </w:t>
      </w:r>
      <w:r>
        <w:rPr>
          <w:rFonts w:ascii="Times New Roman" w:hAnsi="Times New Roman" w:eastAsia="Times New Roman" w:cs="Times New Roman"/>
          <w:b/>
          <w:i/>
          <w:color w:val="000000"/>
          <w:sz w:val="24"/>
        </w:rPr>
        <w:t xml:space="preserve">Rockefeller’s University of Chicago </w:t>
      </w:r>
      <w:r>
        <w:rPr>
          <w:rFonts w:ascii="Times New Roman" w:hAnsi="Times New Roman" w:eastAsia="Times New Roman" w:cs="Times New Roman"/>
          <w:i/>
          <w:color w:val="000000"/>
          <w:sz w:val="24"/>
        </w:rPr>
        <w:t xml:space="preserve">and Morgan’s Harvard University, and also serving as Assistant Secretary of the Interior; Charles S. Hamlin, who had served previously as an Assistant Secretary to the Treasury for eight years; </w:t>
      </w:r>
      <w:r>
        <w:rPr>
          <w:rFonts w:ascii="Times New Roman" w:hAnsi="Times New Roman" w:eastAsia="Times New Roman" w:cs="Times New Roman"/>
          <w:b/>
          <w:i/>
          <w:color w:val="000000"/>
          <w:sz w:val="24"/>
        </w:rPr>
        <w:t xml:space="preserve">F.A. Delano, a Roosevelt relative</w:t>
      </w:r>
      <w:r>
        <w:rPr>
          <w:rFonts w:ascii="Times New Roman" w:hAnsi="Times New Roman" w:eastAsia="Times New Roman" w:cs="Times New Roman"/>
          <w:i/>
          <w:color w:val="000000"/>
          <w:sz w:val="24"/>
        </w:rPr>
        <w:t xml:space="preserve">, and railroad operator who took over a number of railroads for Kuhn, Loeb Company, W.P.G. Harding, President of the First National Bank of Atlanta; and Paul Warburg of Kuhn, Loeb Company. According to The Intimate Papers of Col. House, Warburg was appoint</w:t>
      </w:r>
      <w:r>
        <w:rPr>
          <w:rFonts w:ascii="Times New Roman" w:hAnsi="Times New Roman" w:eastAsia="Times New Roman" w:cs="Times New Roman"/>
          <w:i/>
          <w:color w:val="000000"/>
          <w:sz w:val="24"/>
        </w:rPr>
        <w:t xml:space="preserve">ed because "The President accepted (House’s) suggestion of Paul Warburg of NewYork because of his interest and experience in currency problems under both Republican and</w:t>
      </w:r>
      <w:r>
        <w:rPr>
          <w:rFonts w:ascii="Times New Roman" w:hAnsi="Times New Roman" w:eastAsia="Times New Roman" w:cs="Times New Roman"/>
          <w:color w:val="000000"/>
          <w:sz w:val="24"/>
        </w:rPr>
        <w:t xml:space="preserve"> </w:t>
      </w:r>
      <w:r>
        <w:rPr>
          <w:rFonts w:ascii="Times New Roman" w:hAnsi="Times New Roman" w:eastAsia="Times New Roman" w:cs="Times New Roman"/>
          <w:i/>
          <w:color w:val="000000"/>
          <w:sz w:val="24"/>
        </w:rPr>
        <w:t xml:space="preserve">Democratic Administrations."27 Like Warburg, Delano had also been born outside the continental limits of the United States, although he was an American citizen. Delano’s father, Warren Delano, according to Dr. Josephson and other authorities, was active in</w:t>
      </w:r>
      <w:r>
        <w:rPr>
          <w:rFonts w:ascii="Times New Roman" w:hAnsi="Times New Roman" w:eastAsia="Times New Roman" w:cs="Times New Roman"/>
          <w:i/>
          <w:color w:val="000000"/>
          <w:sz w:val="24"/>
        </w:rPr>
        <w:t xml:space="preserve"> Hong Kong in the Chinese opium trade, and Frederick Delano was born in Hong Kong in 1863.”</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Starting to see the picture, the players and the scam everyone?  </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The timeline of events after the creation of the Federal Reserve initially was the funding of both sides of World War 1.  After the war, President Wilson’s League of Nations failed namely because member states rightly felt their nations would lose too much</w:t>
      </w:r>
      <w:r>
        <w:rPr>
          <w:rFonts w:ascii="Times New Roman" w:hAnsi="Times New Roman" w:eastAsia="Times New Roman" w:cs="Times New Roman"/>
          <w:color w:val="000000"/>
          <w:sz w:val="24"/>
        </w:rPr>
        <w:t xml:space="preserve"> sovereignty to Wilson’s 14 POINTS.   Of course, the social engineers fixed that, didn’t they?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Rockefeller was a key player in Hitler’s rise to power, the creation of the medical mafia cartel, and the funding of the Kaiser Wilhelm Institute in 1922.</w:t>
      </w:r>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Watch the progression.  See the patterns and the players.  The playbook never changes.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First came the Great Depression caused directly by the Federal Reserve by restricting the money supply.  Then came World War 2, the creation of the UN/NSA/CIA/State of</w:t>
      </w:r>
      <w:r>
        <w:rPr>
          <w:rFonts w:ascii="Times New Roman" w:hAnsi="Times New Roman" w:eastAsia="Times New Roman" w:cs="Times New Roman"/>
          <w:color w:val="000000"/>
          <w:sz w:val="24"/>
        </w:rPr>
        <w:t xml:space="preserve"> Israel (Deep State).  </w:t>
      </w: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Read </w:t>
      </w:r>
      <w:hyperlink r:id="rId28" w:tooltip="https://bu.userservices.exlibrisgroup.com/discovery/#" w:history="1">
        <w:r>
          <w:rPr>
            <w:rStyle w:val="187"/>
            <w:rFonts w:ascii="Times New Roman" w:hAnsi="Times New Roman" w:eastAsia="Times New Roman" w:cs="Times New Roman"/>
            <w:i/>
            <w:color w:val="0000ee"/>
            <w:sz w:val="24"/>
            <w:u w:val="single"/>
          </w:rPr>
          <w:t xml:space="preserve">THE FUTURE OF SOCIALISM, III</w:t>
        </w:r>
      </w:hyperlink>
      <w:r>
        <w:rPr>
          <w:rFonts w:ascii="Times New Roman" w:hAnsi="Times New Roman" w:eastAsia="Times New Roman" w:cs="Times New Roman"/>
          <w:i/>
          <w:color w:val="000000"/>
          <w:sz w:val="24"/>
        </w:rPr>
        <w:t xml:space="preserve">, known as the “Schlesinger Manifesto” published in 1947 in the Partisan Review Vol. 14 No. 3</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rPr/>
      </w:pPr>
      <w:r/>
      <w:hyperlink r:id="rId29" w:tooltip="https://www.howardnema.com/wp-content/uploads/2023/04/CONFESSIONS-OF-AN-ECONOMIC-HITMAN-by-John-Perkins-1.pdf" w:history="1">
        <w:r>
          <w:rPr>
            <w:rStyle w:val="187"/>
            <w:rFonts w:ascii="Times New Roman" w:hAnsi="Times New Roman" w:eastAsia="Times New Roman" w:cs="Times New Roman"/>
            <w:color w:val="0000ee"/>
            <w:sz w:val="24"/>
            <w:u w:val="single"/>
          </w:rPr>
          <w:t xml:space="preserve">Confessions of An Economic Hitman </w:t>
        </w:r>
      </w:hyperlink>
      <w:r>
        <w:rPr>
          <w:rFonts w:ascii="Times New Roman" w:hAnsi="Times New Roman" w:eastAsia="Times New Roman" w:cs="Times New Roman"/>
          <w:color w:val="000000"/>
          <w:sz w:val="24"/>
        </w:rPr>
        <w:t xml:space="preserve">by John Perkins describes these alliances that have impoverished nations via </w:t>
      </w:r>
      <w:hyperlink r:id="rId30" w:tooltip="https://www.howardnema.com/wp-content/uploads/2021/03/Socialism-An-Economic-and-Sociological-Analysis_3.pdf" w:history="1">
        <w:r>
          <w:rPr>
            <w:rStyle w:val="187"/>
            <w:rFonts w:ascii="Times New Roman" w:hAnsi="Times New Roman" w:eastAsia="Times New Roman" w:cs="Times New Roman"/>
            <w:color w:val="0000ee"/>
            <w:sz w:val="24"/>
            <w:u w:val="single"/>
          </w:rPr>
          <w:t xml:space="preserve">socialism</w:t>
        </w:r>
      </w:hyperlink>
      <w:r>
        <w:rPr>
          <w:rFonts w:ascii="Times New Roman" w:hAnsi="Times New Roman" w:eastAsia="Times New Roman" w:cs="Times New Roman"/>
          <w:color w:val="000000"/>
          <w:sz w:val="24"/>
        </w:rPr>
        <w:t xml:space="preserve"> and debt. In 2014 I wrote an article titled, </w:t>
      </w:r>
      <w:hyperlink r:id="rId31" w:tooltip="https://www.howardnema.com/2014/10/07/nation-killing-how-the-new-world-order-rolls/" w:history="1">
        <w:r>
          <w:rPr>
            <w:rStyle w:val="187"/>
            <w:rFonts w:ascii="Times New Roman" w:hAnsi="Times New Roman" w:eastAsia="Times New Roman" w:cs="Times New Roman"/>
            <w:color w:val="0000ee"/>
            <w:sz w:val="24"/>
            <w:u w:val="single"/>
          </w:rPr>
          <w:t xml:space="preserve">NATION KILLING: HOW THE NEW WORLD ORDER ROLLS </w:t>
        </w:r>
      </w:hyperlink>
      <w:r>
        <w:rPr>
          <w:rFonts w:ascii="Times New Roman" w:hAnsi="Times New Roman" w:eastAsia="Times New Roman" w:cs="Times New Roman"/>
          <w:color w:val="000000"/>
          <w:sz w:val="24"/>
        </w:rPr>
        <w:t xml:space="preserve">explores this global neo-feudal operation by the IMF Bank to impoverish and enslave nations like Argentina and more recently, Venezuela. This is all part of the quiet war.</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Assisted by the media and Hollywood Americans didn’t see this “quiet war” as it sought to create a global neo-feudal society that could be easily manipulated and controlled by the elite.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CIA coups and regime change operations in foreign countries since World War 2 to achieve this aim are as follows:</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3427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Iran: 1946</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0718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China: 1946-1949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i/>
          <w:color w:val="000000"/>
          <w:sz w:val="24"/>
        </w:rPr>
        <w:t xml:space="preserve">(Chairman Mao went to Yale in 1920.  Rockefeller funded Mao’s Great Leap Forward, the Cultural Revolution, and was the force behind opening the doors to China through his henchman Henry Kissinger, who also brokered the deal to for the US to import Arab oil</w:t>
      </w:r>
      <w:r>
        <w:rPr>
          <w:rFonts w:ascii="Times New Roman" w:hAnsi="Times New Roman" w:eastAsia="Times New Roman" w:cs="Times New Roman"/>
          <w:i/>
          <w:color w:val="000000"/>
          <w:sz w:val="24"/>
        </w:rPr>
        <w:t xml:space="preserve"> in 1970’s leading to the Hegelian “Energy Crisis” and the stagflation of the 1970’s,  Communist China partnered with ROUND TABLE GROUPS.  In 2000, China’s addition to the World Trade Organization led to years of 10% annual GDP growth.)</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94084"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Greece: 1947-1949</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9081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Italy: 1948</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813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Philippines: 1948-1954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8472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Korea: 1950-1953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6948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Iran: 1953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74264"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Vietnam: 1954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9533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Guatemala: 1954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63468"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Lebanon: 1958</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22644"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Panama: 1958</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64557"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Haiti: 1959</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5777"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Congo: 1960</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4227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Vietnam: 1960-1964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9121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Cuba: 1961-1962</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4963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Laos: 1962</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6820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Ecuador: 1963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62412"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Panama: 1964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098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Brazil: 1964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2396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Vietnam: 1965-1975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6200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Indonesia: 1965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77062"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Congo: 1965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08266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Dominican Republic: 1965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0842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Laos:  1965-1973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2333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Ghana: 1966</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99218"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Guatemala: 1966-1967</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9811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Cambodia: 1969-1975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1035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Oman: 1970</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2222"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Bangladesh 1971</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50467"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Laos: 1971-1973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6817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Chile: 1973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3990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Cambodia: 1975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54255"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Angola: 1976-1992</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6330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Iran: 1980</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10650"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Libya: 1981</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18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El Salvador: 1981-1992</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1999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Nicaragua: 1981-1990</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53506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Lebanon: 1982-1984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9377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Grenada: 1983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7445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Honduras: 1983-1989</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2317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Iran: 1984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91645"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Libya: 1986</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39845"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Bolivia: 1986</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73030"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Iran: 1987-1988</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005590"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Libya: 1989</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48464"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Philippines: 1989</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07224"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Panama: 1989-1990</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7925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Liberia: 1990</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6375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Iraq: 1990-2003</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9004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2" o:spid="_x0000_s52"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Haiti: 1991</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3119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3" o:spid="_x0000_s53"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Somalia: 1992-1994</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Yugoslavia: 1992-1994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03522"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 o:spid="_x0000_s54"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Bosnia: 1993-1995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91587"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5" o:spid="_x0000_s55"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Haiti: 1994-1996</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1907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 o:spid="_x0000_s56"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Croatia: 1995</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9816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7" o:spid="_x0000_s57"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Zaire (Congo): 1996-1997</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44993"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 o:spid="_x0000_s58"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Liberia: 1997</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570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9" o:spid="_x0000_s59"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Sudan: 1998</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78241"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0" o:spid="_x0000_s60"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Afghanistan: 1998</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Yugoslavia: 1999</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73698"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1" o:spid="_x0000_s61"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Macedonia: 2001</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61102"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2" o:spid="_x0000_s62"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Afghanistan: 2001-2021</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96047"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3" o:spid="_x0000_s63"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Venezuela: 2002</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29037"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4" o:spid="_x0000_s64"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Iraq: 2003-present</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25274"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5" o:spid="_x0000_s65"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Haiti: 2004</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19649"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6" o:spid="_x0000_s66"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Ukraine: 2004, 2013-2014 to present</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82308"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7" o:spid="_x0000_s67"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Palestine: 2006-Present</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1543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8" o:spid="_x0000_s68"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Yemen: 2009-present</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3214"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9" o:spid="_x0000_s69"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Syria: 2005-2009, 2011-present</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99596"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0" o:spid="_x0000_s70"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Libya: 2011</w:t>
      </w:r>
      <w:r/>
    </w:p>
    <w:p>
      <w:pPr>
        <w:pBdr>
          <w:top w:val="none" w:color="000000" w:sz="4" w:space="0"/>
          <w:left w:val="none" w:color="000000" w:sz="4" w:space="0"/>
          <w:bottom w:val="none" w:color="000000" w:sz="4" w:space="0"/>
          <w:right w:val="none" w:color="000000" w:sz="4" w:space="0"/>
        </w:pBdr>
        <w:spacing/>
        <w:ind w:right="0" w:firstLine="0" w:left="0"/>
        <w:rPr/>
      </w:pPr>
      <w:r>
        <mc:AlternateContent>
          <mc:Choice Requires="wpg">
            <w:drawing>
              <wp:inline xmlns:wp="http://schemas.openxmlformats.org/drawingml/2006/wordprocessingDrawing" distT="0" distB="0" distL="0" distR="0">
                <wp:extent cx="152400" cy="152400"/>
                <wp:effectExtent l="0" t="0" r="0" b="0"/>
                <wp:docPr id="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74372" name=""/>
                        <pic:cNvPicPr>
                          <a:picLocks noChangeAspect="1"/>
                        </pic:cNvPicPr>
                        <pic:nvPr/>
                      </pic:nvPicPr>
                      <pic:blipFill rotWithShape="1">
                        <a:blip r:embed="rId32"/>
                        <a:stretch/>
                      </pic:blipFill>
                      <pic:spPr bwMode="auto">
                        <a:xfrm>
                          <a:off x="0" y="0"/>
                          <a:ext cx="152399" cy="152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1" o:spid="_x0000_s71" type="#_x0000_t75" style="width:12.00pt;height:12.00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t xml:space="preserve"> Venezuela: 2025-26</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Years before Skull and Bones President H.W. Bush infamously called for a “New World Order” on September 11, 1990, and 11 years before the 9/11/01 Terror Attacks, President Nixon called for a New World Order and a "generation of peace," on his trip to China</w:t>
      </w:r>
      <w:r>
        <w:rPr>
          <w:rFonts w:ascii="Times New Roman" w:hAnsi="Times New Roman" w:eastAsia="Times New Roman" w:cs="Times New Roman"/>
          <w:color w:val="000000"/>
          <w:sz w:val="24"/>
        </w:rPr>
        <w:t xml:space="preserve"> in 1971.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jc w:val="left"/>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On August 10, 1973 </w:t>
      </w:r>
      <w:r/>
      <w:r>
        <w:rPr>
          <w:rFonts w:ascii="Times New Roman" w:hAnsi="Times New Roman" w:eastAsia="Times New Roman" w:cs="Times New Roman"/>
          <w:color w:val="000000"/>
          <w:sz w:val="24"/>
        </w:rPr>
        <w:t xml:space="preserve">David Rockefeller wrote an OP ED article published in the New York Times titled, </w:t>
      </w:r>
      <w:hyperlink r:id="rId33" w:tooltip="https://www.nytimes.com/1973/08/10/archives/from-a-china-traveler.html" w:history="1">
        <w:r>
          <w:rPr>
            <w:rStyle w:val="187"/>
            <w:rFonts w:ascii="Times New Roman" w:hAnsi="Times New Roman" w:eastAsia="Times New Roman" w:cs="Times New Roman"/>
            <w:color w:val="0000ee"/>
            <w:sz w:val="24"/>
            <w:u w:val="single"/>
          </w:rPr>
          <w:t xml:space="preserve">A CHINA TRAVELER</w:t>
        </w:r>
      </w:hyperlink>
      <w:r>
        <w:rPr>
          <w:rFonts w:ascii="Times New Roman" w:hAnsi="Times New Roman" w:eastAsia="Times New Roman" w:cs="Times New Roman"/>
          <w:color w:val="000000"/>
          <w:sz w:val="24"/>
        </w:rPr>
        <w:t xml:space="preserve">, where Rockefeller called Chairman Mao “one of the greatest leaders in history.”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rPr>
        <w:t xml:space="preserve">Mao murdered more than 60 million of his own people.</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0" w:firstLine="0" w:left="0"/>
        <w:jc w:val="left"/>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1660514" cy="1660514"/>
                <wp:effectExtent l="0" t="0" r="0" b="0"/>
                <wp:docPr id="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45715" name=""/>
                        <pic:cNvPicPr>
                          <a:picLocks noChangeAspect="1"/>
                        </pic:cNvPicPr>
                        <pic:nvPr/>
                      </pic:nvPicPr>
                      <pic:blipFill rotWithShape="1">
                        <a:blip r:embed="rId34"/>
                        <a:stretch/>
                      </pic:blipFill>
                      <pic:spPr bwMode="auto">
                        <a:xfrm rot="0" flipH="0" flipV="0">
                          <a:off x="0" y="0"/>
                          <a:ext cx="1660513" cy="16605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2" o:spid="_x0000_s72" type="#_x0000_t75" style="width:130.75pt;height:130.75pt;mso-wrap-distance-left:0.00pt;mso-wrap-distance-top:0.00pt;mso-wrap-distance-right:0.00pt;mso-wrap-distance-bottom:0.00pt;rotation:0;z-index:1;" stroked="false">
                <v:imagedata r:id="rId34" o:title=""/>
                <o:lock v:ext="edit" rotation="t"/>
              </v:shape>
            </w:pict>
          </mc:Fallback>
        </mc:AlternateContent>
      </w:r>
      <w:r>
        <w:rPr>
          <w:rFonts w:ascii="Times New Roman" w:hAnsi="Times New Roman" w:eastAsia="Times New Roman" w:cs="Times New Roman"/>
          <w:sz w:val="24"/>
          <w:szCs w:val="24"/>
        </w:rPr>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highlight w:val="none"/>
        </w:rPr>
      </w:r>
      <w:r>
        <w:rPr>
          <w:highlight w:val="none"/>
        </w:rPr>
      </w:r>
      <w:r/>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Sounds quite peaceful doesn't it?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These are the types of leaders favored by the Malthusian global elite and selected to the hierarchy of the Democrat Party, make no mistake about it.   History proves the ROUND TABLE GROUO love to prop up corrupt dictators and tyrants.  They are hardcore totalitarians operating by the Satanic Law of Reversa</w:t>
      </w:r>
      <w:r>
        <w:rPr>
          <w:rFonts w:ascii="Times New Roman" w:hAnsi="Times New Roman" w:eastAsia="Times New Roman" w:cs="Times New Roman"/>
          <w:color w:val="000000"/>
          <w:sz w:val="24"/>
        </w:rPr>
        <w:t xml:space="preserve">l:   Peace means War.   Justice means tyranny. </w:t>
      </w: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In fact, since its inception, the United Nations has spoken relentlessly about peace but achieved nothing but war, pestilence and death.</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See how all this works?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Speaking of the United Nations, the UN building stands on land donated by JOHN D. ROCKEFELLER.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Are you starting to see a pattern here?</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If you think the Rockefellers and Bill Gates, who modeled his foundation after the Rockefeller Foundation, are altruistic philanthropists you seriously need to WAKE UP and study the history of the ROCKEFELLERS. Namely, the history of American education sin</w:t>
      </w:r>
      <w:r>
        <w:rPr>
          <w:rFonts w:ascii="Times New Roman" w:hAnsi="Times New Roman" w:eastAsia="Times New Roman" w:cs="Times New Roman"/>
          <w:color w:val="000000"/>
          <w:sz w:val="24"/>
        </w:rPr>
        <w:t xml:space="preserve">ce 1903, the creation of the Federal Reserve and the Petrochemical Pharmaceutical Investment Business, also known as the Big Pharma allopathic Medical Mafia cartel, who continue to wage war on homeopathic medicine and natural remedies and cures.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In 1910 Carnegie Endowment funded the </w:t>
      </w:r>
      <w:hyperlink r:id="rId35" w:tooltip="https://www.howardnema.com/wp-content/uploads/2026/01/Flexner-Report-1910.pdf" w:history="1">
        <w:r>
          <w:rPr>
            <w:rStyle w:val="187"/>
            <w:rFonts w:ascii="Times New Roman" w:hAnsi="Times New Roman" w:eastAsia="Times New Roman" w:cs="Times New Roman"/>
            <w:sz w:val="24"/>
          </w:rPr>
          <w:t xml:space="preserve">FLEXNER REPORT</w:t>
        </w:r>
      </w:hyperlink>
      <w:r>
        <w:rPr>
          <w:rFonts w:ascii="Times New Roman" w:hAnsi="Times New Roman" w:eastAsia="Times New Roman" w:cs="Times New Roman"/>
          <w:color w:val="000000"/>
          <w:sz w:val="24"/>
        </w:rPr>
        <w:t xml:space="preserve">, to demonize natural cures, calling all treatments “quackery”.  This led to the closure of all homeopathic hospitals in the United States and Canada replaced by allopathic medicine and soon became the global norm.  Natural remedies and cures were a direct threat to Rockefeller’s medical mafia because natural cures were not able to be patented for profit.  </w:t>
      </w: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Read: </w:t>
      </w:r>
      <w:hyperlink r:id="rId36" w:tooltip="https://www.howardnema.com/wp-content/uploads/2026/01/Rockefeller-Medicine-Men-Medicine-and-Capitalism-in-America-by-E.-Richard-Brown.pdf" w:history="1">
        <w:r>
          <w:rPr>
            <w:rStyle w:val="187"/>
            <w:rFonts w:ascii="Times New Roman" w:hAnsi="Times New Roman" w:eastAsia="Times New Roman" w:cs="Times New Roman"/>
            <w:color w:val="0000ee"/>
            <w:sz w:val="24"/>
            <w:u w:val="single"/>
          </w:rPr>
          <w:t xml:space="preserve">Rockefeller Medicine Men - Medicine and Capitalism in America by E. Richard Brown</w:t>
        </w:r>
      </w:hyperlink>
      <w:r>
        <w:rPr>
          <w:rFonts w:ascii="Times New Roman" w:hAnsi="Times New Roman" w:eastAsia="Times New Roman" w:cs="Times New Roman"/>
          <w:color w:val="000000"/>
          <w:sz w:val="24"/>
        </w:rPr>
        <w:t xml:space="preserve"> for more clarity on the Medical Mafia poisoning America..</w:t>
      </w:r>
      <w:r/>
    </w:p>
    <w:p>
      <w:pPr>
        <w:pBdr>
          <w:top w:val="none" w:color="000000" w:sz="4" w:space="0"/>
          <w:left w:val="none" w:color="000000" w:sz="4" w:space="0"/>
          <w:bottom w:val="none" w:color="000000" w:sz="4" w:space="0"/>
          <w:right w:val="none" w:color="000000" w:sz="4" w:space="0"/>
        </w:pBdr>
        <w:spacing/>
        <w:ind w:right="0" w:firstLine="0" w:left="0"/>
        <w:rPr/>
      </w:pPr>
      <w:r/>
      <w:hyperlink r:id="rId37" w:tooltip="https://www.howardnema.com/wp-content/uploads/2021/02/truth-about-rockefeller.pdf" w:history="1">
        <w:r>
          <w:rPr>
            <w:rStyle w:val="187"/>
            <w:rFonts w:ascii="Times New Roman" w:hAnsi="Times New Roman" w:eastAsia="Times New Roman" w:cs="Times New Roman"/>
            <w:color w:val="0000ee"/>
            <w:sz w:val="24"/>
            <w:u w:val="single"/>
          </w:rPr>
          <w:t xml:space="preserve">The Truth About Rockefeller Public Enemy No. 1  </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38" w:tooltip="https://www.howardnema.com/wp-content/uploads/2020/10/AllenGary-1976TheRockefellerFile.pdf" w:history="1">
        <w:r>
          <w:rPr>
            <w:rStyle w:val="187"/>
            <w:rFonts w:ascii="Times New Roman" w:hAnsi="Times New Roman" w:eastAsia="Times New Roman" w:cs="Times New Roman"/>
            <w:color w:val="0000ee"/>
            <w:sz w:val="24"/>
            <w:u w:val="single"/>
          </w:rPr>
          <w:t xml:space="preserve">The Rockefeller File by Gary Allen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39" w:tooltip="https://www.howardnema.com/wp-content/uploads/2016/08/parmar_foundamcentpb.pdf" w:history="1">
        <w:r>
          <w:rPr>
            <w:rStyle w:val="187"/>
            <w:rFonts w:ascii="Times New Roman" w:hAnsi="Times New Roman" w:eastAsia="Times New Roman" w:cs="Times New Roman"/>
            <w:color w:val="0000ee"/>
            <w:sz w:val="24"/>
            <w:u w:val="single"/>
          </w:rPr>
          <w:t xml:space="preserve">Foundations of the American Century The Ford, Carnegie &amp; Rockefeller Foundations in the Rise of American Power Inderjeet Parmar</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40" w:tooltip="https://www.howardnema.com/wp-content/uploads/2021/11/TheRockefellerFoundation_WhitePaper_Covid19_4_22_2020.pdf" w:history="1">
        <w:r>
          <w:rPr>
            <w:rStyle w:val="187"/>
            <w:rFonts w:ascii="Times New Roman" w:hAnsi="Times New Roman" w:eastAsia="Times New Roman" w:cs="Times New Roman"/>
            <w:color w:val="0000ee"/>
            <w:sz w:val="24"/>
            <w:u w:val="single"/>
          </w:rPr>
          <w:t xml:space="preserve">The Rockefeller Foundation White Paper (Covid-19)  4-22-2020</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41" w:tooltip="https://www.howardnema.com/wp-content/uploads/2023/05/David-Rockefeller-Memoirs-2003-Random-House.pdf" w:history="1">
        <w:r>
          <w:rPr>
            <w:rStyle w:val="187"/>
            <w:rFonts w:ascii="Times New Roman" w:hAnsi="Times New Roman" w:eastAsia="Times New Roman" w:cs="Times New Roman"/>
            <w:color w:val="0000ee"/>
            <w:sz w:val="24"/>
            <w:u w:val="single"/>
          </w:rPr>
          <w:t xml:space="preserve">David Rockefeller - Memoirs (2003, Random House)</w:t>
        </w:r>
      </w:hyperlink>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Bilderberg Group was founded in 1954 tasked to consolidate the resources of the world and to incrementally de-industrialize and depopulate the planet to 500,000,000.  </w:t>
      </w:r>
      <w:r/>
    </w:p>
    <w:p>
      <w:pPr>
        <w:pBdr>
          <w:top w:val="none" w:color="000000" w:sz="4" w:space="0"/>
          <w:left w:val="none" w:color="000000" w:sz="4" w:space="0"/>
          <w:bottom w:val="none" w:color="000000" w:sz="4" w:space="0"/>
          <w:right w:val="none" w:color="000000" w:sz="4" w:space="0"/>
        </w:pBdr>
        <w:spacing/>
        <w:ind w:right="600" w:firstLine="0" w:left="600"/>
        <w:jc w:val="center"/>
        <w:rPr/>
      </w:pPr>
      <w:r>
        <mc:AlternateContent>
          <mc:Choice Requires="wpg">
            <w:drawing>
              <wp:inline xmlns:wp="http://schemas.openxmlformats.org/drawingml/2006/wordprocessingDrawing" distT="0" distB="0" distL="0" distR="0">
                <wp:extent cx="3313686" cy="3313686"/>
                <wp:effectExtent l="0" t="0" r="0" b="0"/>
                <wp:docPr id="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22339" name=""/>
                        <pic:cNvPicPr>
                          <a:picLocks noChangeAspect="1"/>
                        </pic:cNvPicPr>
                        <pic:nvPr/>
                      </pic:nvPicPr>
                      <pic:blipFill rotWithShape="1">
                        <a:blip r:embed="rId42"/>
                        <a:stretch/>
                      </pic:blipFill>
                      <pic:spPr bwMode="auto">
                        <a:xfrm flipH="0" flipV="0">
                          <a:off x="0" y="0"/>
                          <a:ext cx="3313685" cy="331368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3" o:spid="_x0000_s73" type="#_x0000_t75" style="width:260.92pt;height:260.92pt;mso-wrap-distance-left:0.00pt;mso-wrap-distance-top:0.00pt;mso-wrap-distance-right:0.00pt;mso-wrap-distance-bottom:0.00pt;z-index:1;" stroked="false">
                <v:imagedata r:id="rId4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This “New Age” of Reason was written in stone in 1980 on the Georgia Guidestones. </w:t>
      </w:r>
      <w:r/>
    </w:p>
    <w:p>
      <w:pPr>
        <w:pBdr>
          <w:top w:val="none" w:color="000000" w:sz="4" w:space="0"/>
          <w:left w:val="none" w:color="000000" w:sz="4" w:space="0"/>
          <w:bottom w:val="none" w:color="000000" w:sz="4" w:space="0"/>
          <w:right w:val="none" w:color="000000" w:sz="4" w:space="0"/>
        </w:pBdr>
        <w:spacing/>
        <w:ind w:right="600" w:firstLine="0" w:left="600"/>
        <w:jc w:val="center"/>
        <w:rPr/>
      </w:pPr>
      <w:r/>
      <w:r>
        <mc:AlternateContent>
          <mc:Choice Requires="wpg">
            <w:drawing>
              <wp:inline xmlns:wp="http://schemas.openxmlformats.org/drawingml/2006/wordprocessingDrawing" distT="0" distB="0" distL="0" distR="0">
                <wp:extent cx="3760565" cy="3760565"/>
                <wp:effectExtent l="0" t="0" r="0" b="0"/>
                <wp:docPr id="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68297" name=""/>
                        <pic:cNvPicPr>
                          <a:picLocks noChangeAspect="1"/>
                        </pic:cNvPicPr>
                        <pic:nvPr/>
                      </pic:nvPicPr>
                      <pic:blipFill rotWithShape="1">
                        <a:blip r:embed="rId43"/>
                        <a:stretch/>
                      </pic:blipFill>
                      <pic:spPr bwMode="auto">
                        <a:xfrm flipH="0" flipV="0">
                          <a:off x="0" y="0"/>
                          <a:ext cx="3760565" cy="37605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4" o:spid="_x0000_s74" type="#_x0000_t75" style="width:296.11pt;height:296.11pt;mso-wrap-distance-left:0.00pt;mso-wrap-distance-top:0.00pt;mso-wrap-distance-right:0.00pt;mso-wrap-distance-bottom:0.00pt;z-index:1;" stroked="false">
                <v:imagedata r:id="rId43" o:title=""/>
                <o:lock v:ext="edit" rotation="t"/>
              </v:shape>
            </w:pict>
          </mc:Fallback>
        </mc:AlternateContent>
      </w: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Guidestones were destroyed, blown to bits in my view, by the Hand of God on July 6, 2022</w:t>
      </w:r>
      <w:r>
        <w:rPr>
          <w:rFonts w:ascii="Times New Roman" w:hAnsi="Times New Roman" w:eastAsia="Times New Roman" w:cs="Times New Roman"/>
          <w:b/>
          <w:color w:val="000000"/>
          <w:sz w:val="24"/>
        </w:rPr>
        <w:t xml:space="preserve">.</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THE EUROPEAN UNION WAS FOUNDED BY FORMER NAZIS AND NAZI SYMPTHIZERS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Treaty of Rome  brought about the creation of the </w:t>
      </w:r>
      <w:r>
        <w:rPr>
          <w:rFonts w:ascii="Times New Roman" w:hAnsi="Times New Roman" w:eastAsia="Times New Roman" w:cs="Times New Roman"/>
          <w:i/>
          <w:color w:val="000000"/>
          <w:sz w:val="24"/>
        </w:rPr>
        <w:t xml:space="preserve">European Economic Community</w:t>
      </w:r>
      <w:r>
        <w:rPr>
          <w:rFonts w:ascii="Times New Roman" w:hAnsi="Times New Roman" w:eastAsia="Times New Roman" w:cs="Times New Roman"/>
          <w:color w:val="000000"/>
          <w:sz w:val="24"/>
        </w:rPr>
        <w:t xml:space="preserve"> (EEC). The treaty was signed on March 25, 1957 by Belgium, France, Italy, Luxembourg, the Netherlands and West Germany.  The EEC is now titled the </w:t>
      </w:r>
      <w:r>
        <w:rPr>
          <w:rFonts w:ascii="Times New Roman" w:hAnsi="Times New Roman" w:eastAsia="Times New Roman" w:cs="Times New Roman"/>
          <w:i/>
          <w:color w:val="000000"/>
          <w:sz w:val="24"/>
        </w:rPr>
        <w:t xml:space="preserve">Treaty on the Functioning of the European Union</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w:t>
      </w:r>
      <w:hyperlink r:id="rId44" w:tooltip="https://www.un.org/en/conferences/environment/rio1992" w:history="1">
        <w:r>
          <w:rPr>
            <w:rStyle w:val="187"/>
            <w:rFonts w:ascii="Times New Roman" w:hAnsi="Times New Roman" w:eastAsia="Times New Roman" w:cs="Times New Roman"/>
            <w:color w:val="0000ee"/>
            <w:sz w:val="24"/>
            <w:u w:val="single"/>
          </w:rPr>
          <w:t xml:space="preserve">1992 UN Rio Earth Summit </w:t>
        </w:r>
      </w:hyperlink>
      <w:r>
        <w:rPr>
          <w:rFonts w:ascii="Times New Roman" w:hAnsi="Times New Roman" w:eastAsia="Times New Roman" w:cs="Times New Roman"/>
          <w:color w:val="000000"/>
          <w:sz w:val="24"/>
        </w:rPr>
        <w:t xml:space="preserve">set the stage for the creation of the one world government, using bogus pseudo science: climate change, a ruse cooked up by the Club of Rome in 1968 to induce the nations of the world to live “sustainably” (sound familar?) and to wifully deindustrialize to</w:t>
      </w:r>
      <w:r>
        <w:rPr>
          <w:rFonts w:ascii="Times New Roman" w:hAnsi="Times New Roman" w:eastAsia="Times New Roman" w:cs="Times New Roman"/>
          <w:color w:val="000000"/>
          <w:sz w:val="24"/>
        </w:rPr>
        <w:t xml:space="preserve"> “save the planet”.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To commence this endless gaslighting propaganda campaign, in 1972 the Club of Rome published </w:t>
      </w:r>
      <w:hyperlink r:id="rId45" w:tooltip="https://www.howardnema.com/wp-content/uploads/2016/08/Limits-to-Growth-digital-scan-version-1.pdf" w:history="1">
        <w:r>
          <w:rPr>
            <w:rStyle w:val="187"/>
            <w:rFonts w:ascii="Times New Roman" w:hAnsi="Times New Roman" w:eastAsia="Times New Roman" w:cs="Times New Roman"/>
            <w:color w:val="0000ee"/>
            <w:sz w:val="24"/>
            <w:u w:val="single"/>
          </w:rPr>
          <w:t xml:space="preserve">Limits To Growth</w:t>
        </w:r>
      </w:hyperlink>
      <w:r>
        <w:rPr>
          <w:rFonts w:ascii="Times New Roman" w:hAnsi="Times New Roman" w:eastAsia="Times New Roman" w:cs="Times New Roman"/>
          <w:color w:val="000000"/>
          <w:sz w:val="24"/>
        </w:rPr>
        <w:t xml:space="preserve">, a phony overpopulation narrative propped up the media and predictive programming from Hollywood ever since.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Movies like SOYLENT GREEN, LOGAN’S RUN and others pushed the overpopulation theme nonstop to bang it into the heads of the masses. So did television. Still, to this day not one of the wild and crazy fear mongering theories in the book have come to pass.  I</w:t>
      </w:r>
      <w:r>
        <w:rPr>
          <w:rFonts w:ascii="Times New Roman" w:hAnsi="Times New Roman" w:eastAsia="Times New Roman" w:cs="Times New Roman"/>
          <w:color w:val="000000"/>
          <w:sz w:val="24"/>
        </w:rPr>
        <w:t xml:space="preserve">n fact, the WWF’s polar bear running out of ice was a lie.  The polar icecaps aren’t melting they are </w:t>
      </w:r>
      <w:hyperlink r:id="rId46" w:tooltip="https://www.livescience.com/planet-earth/antarctica/nasa-satellites-show-antarctica-has-gained-ice-despite-rising-global-temperatures-how-is-that-possible" w:history="1">
        <w:r>
          <w:rPr>
            <w:rStyle w:val="187"/>
            <w:rFonts w:ascii="Times New Roman" w:hAnsi="Times New Roman" w:eastAsia="Times New Roman" w:cs="Times New Roman"/>
            <w:color w:val="0000ee"/>
            <w:sz w:val="24"/>
            <w:u w:val="single"/>
          </w:rPr>
          <w:t xml:space="preserve">expanding</w:t>
        </w:r>
      </w:hyperlink>
      <w:r>
        <w:rPr>
          <w:rFonts w:ascii="Times New Roman" w:hAnsi="Times New Roman" w:eastAsia="Times New Roman" w:cs="Times New Roman"/>
          <w:color w:val="000000"/>
          <w:sz w:val="24"/>
        </w:rPr>
        <w:t xml:space="preserve">.  Still, the devious spin doctors try to explain away these lies by stating more of them.   But alas,  this is how social engineering works.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In 1992 the Club of Rome published </w:t>
      </w:r>
      <w:hyperlink r:id="rId47" w:tooltip="https://www.howardnema.com/wp-content/uploads/2021/04/TheFirstGlobalRevolution_.pdf" w:history="1">
        <w:r>
          <w:rPr>
            <w:rStyle w:val="187"/>
            <w:rFonts w:ascii="Times New Roman" w:hAnsi="Times New Roman" w:eastAsia="Times New Roman" w:cs="Times New Roman"/>
            <w:color w:val="0000ee"/>
            <w:sz w:val="24"/>
            <w:u w:val="single"/>
          </w:rPr>
          <w:t xml:space="preserve">THE FIRST GLOBAL REVOLUTION</w:t>
        </w:r>
      </w:hyperlink>
      <w:r>
        <w:rPr>
          <w:rFonts w:ascii="Times New Roman" w:hAnsi="Times New Roman" w:eastAsia="Times New Roman" w:cs="Times New Roman"/>
          <w:color w:val="000000"/>
          <w:sz w:val="24"/>
        </w:rPr>
        <w:t xml:space="preserve"> written by Alexander King and Bertrand Schneider. When reading the book and comparing it to history and the use of the Satanic Law of Reversal, you can see that the exact opposite goals are being executed in real time.</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First Global Revolution is a 1991 report by the Club of Rome, co-authored by Alexander King and Bertrand Schneider, that </w:t>
      </w:r>
      <w:r>
        <w:rPr>
          <w:rFonts w:ascii="Times New Roman" w:hAnsi="Times New Roman" w:eastAsia="Times New Roman" w:cs="Times New Roman"/>
          <w:color w:val="000000"/>
          <w:sz w:val="24"/>
          <w:highlight w:val="yellow"/>
        </w:rPr>
        <w:t xml:space="preserve">argues humanity is experiencing a "first global revolution" of interconnected social, economic, and environmental crises</w:t>
      </w:r>
      <w:r>
        <w:rPr>
          <w:rFonts w:ascii="Times New Roman" w:hAnsi="Times New Roman" w:eastAsia="Times New Roman" w:cs="Times New Roman"/>
          <w:color w:val="000000"/>
          <w:sz w:val="24"/>
        </w:rPr>
        <w:t xml:space="preserve">.  It calls for a shift from a military to a civil economy, addressing global poverty, climate change (carbon emissions, reforestation), and energy conservation as a blueprint for the 21st century to ensure world survival.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Key themes and arguments</w:t>
      </w:r>
      <w:r/>
    </w:p>
    <w:p>
      <w:pPr>
        <w:pStyle w:val="668"/>
        <w:numPr>
          <w:ilvl w:val="0"/>
          <w:numId w:val="1"/>
        </w:numPr>
        <w:pBdr>
          <w:top w:val="none" w:color="000000" w:sz="4" w:space="0"/>
          <w:left w:val="none" w:color="000000" w:sz="4" w:space="0"/>
          <w:bottom w:val="none" w:color="000000" w:sz="4" w:space="0"/>
          <w:right w:val="none" w:color="000000" w:sz="4" w:space="0"/>
        </w:pBdr>
        <w:spacing/>
        <w:ind w:right="0"/>
        <w:rPr/>
      </w:pPr>
      <w:r>
        <w:rPr>
          <w:rFonts w:ascii="Times New Roman" w:hAnsi="Times New Roman" w:eastAsia="Times New Roman" w:cs="Times New Roman"/>
          <w:b/>
          <w:color w:val="000000"/>
          <w:sz w:val="24"/>
        </w:rPr>
        <w:t xml:space="preserve">A new era of global challenges</w:t>
      </w:r>
      <w:r>
        <w:rPr>
          <w:rFonts w:ascii="Times New Roman" w:hAnsi="Times New Roman" w:eastAsia="Times New Roman" w:cs="Times New Roman"/>
          <w:color w:val="000000"/>
          <w:sz w:val="24"/>
        </w:rPr>
        <w:t xml:space="preserve">: The book posits that humanity has entered a new phase where global problems like poverty, environmental degradation, and conflict are intertwined and require a unified, global response. </w:t>
      </w:r>
      <w:r/>
    </w:p>
    <w:p>
      <w:pPr>
        <w:pStyle w:val="668"/>
        <w:numPr>
          <w:ilvl w:val="0"/>
          <w:numId w:val="1"/>
        </w:numPr>
        <w:pBdr>
          <w:top w:val="none" w:color="000000" w:sz="4" w:space="0"/>
          <w:left w:val="none" w:color="000000" w:sz="4" w:space="0"/>
          <w:bottom w:val="none" w:color="000000" w:sz="4" w:space="0"/>
          <w:right w:val="none" w:color="000000" w:sz="4" w:space="0"/>
        </w:pBdr>
        <w:spacing/>
        <w:ind w:right="0"/>
        <w:rPr/>
      </w:pPr>
      <w:r>
        <w:rPr>
          <w:rFonts w:ascii="Times New Roman" w:hAnsi="Times New Roman" w:eastAsia="Times New Roman" w:cs="Times New Roman"/>
          <w:b/>
          <w:color w:val="000000"/>
          <w:sz w:val="24"/>
        </w:rPr>
        <w:t xml:space="preserve">Military to civil economy</w:t>
      </w:r>
      <w:r>
        <w:rPr>
          <w:rFonts w:ascii="Times New Roman" w:hAnsi="Times New Roman" w:eastAsia="Times New Roman" w:cs="Times New Roman"/>
          <w:color w:val="000000"/>
          <w:sz w:val="24"/>
        </w:rPr>
        <w:t xml:space="preserve">: A central proposal is the conversion of resources from military spending to civil needs, such as poverty reduction and environmental protection. </w:t>
      </w:r>
      <w:r/>
    </w:p>
    <w:p>
      <w:pPr>
        <w:pStyle w:val="668"/>
        <w:numPr>
          <w:ilvl w:val="0"/>
          <w:numId w:val="1"/>
        </w:numPr>
        <w:pBdr>
          <w:top w:val="none" w:color="000000" w:sz="4" w:space="0"/>
          <w:left w:val="none" w:color="000000" w:sz="4" w:space="0"/>
          <w:bottom w:val="none" w:color="000000" w:sz="4" w:space="0"/>
          <w:right w:val="none" w:color="000000" w:sz="4" w:space="0"/>
        </w:pBdr>
        <w:spacing/>
        <w:ind w:right="0"/>
        <w:rPr/>
      </w:pPr>
      <w:r>
        <w:rPr>
          <w:rFonts w:ascii="Times New Roman" w:hAnsi="Times New Roman" w:eastAsia="Times New Roman" w:cs="Times New Roman"/>
          <w:b/>
          <w:color w:val="000000"/>
          <w:sz w:val="24"/>
        </w:rPr>
        <w:t xml:space="preserve">Environmental security</w:t>
      </w:r>
      <w:r>
        <w:rPr>
          <w:rFonts w:ascii="Times New Roman" w:hAnsi="Times New Roman" w:eastAsia="Times New Roman" w:cs="Times New Roman"/>
          <w:color w:val="000000"/>
          <w:sz w:val="24"/>
        </w:rPr>
        <w:t xml:space="preserve">: It emphasizes the need to tackle global warming by reducing carbon dioxide emissions, promoting reforestation, and developing alternative energy sources. </w:t>
      </w:r>
      <w:r/>
    </w:p>
    <w:p>
      <w:pPr>
        <w:pStyle w:val="668"/>
        <w:numPr>
          <w:ilvl w:val="0"/>
          <w:numId w:val="1"/>
        </w:numPr>
        <w:pBdr>
          <w:top w:val="none" w:color="000000" w:sz="4" w:space="0"/>
          <w:left w:val="none" w:color="000000" w:sz="4" w:space="0"/>
          <w:bottom w:val="none" w:color="000000" w:sz="4" w:space="0"/>
          <w:right w:val="none" w:color="000000" w:sz="4" w:space="0"/>
        </w:pBdr>
        <w:spacing/>
        <w:ind w:right="0"/>
        <w:rPr/>
      </w:pPr>
      <w:r>
        <w:rPr>
          <w:rFonts w:ascii="Times New Roman" w:hAnsi="Times New Roman" w:eastAsia="Times New Roman" w:cs="Times New Roman"/>
          <w:b/>
          <w:color w:val="000000"/>
          <w:sz w:val="24"/>
        </w:rPr>
        <w:t xml:space="preserve">North-South divide</w:t>
      </w:r>
      <w:r>
        <w:rPr>
          <w:rFonts w:ascii="Times New Roman" w:hAnsi="Times New Roman" w:eastAsia="Times New Roman" w:cs="Times New Roman"/>
          <w:color w:val="000000"/>
          <w:sz w:val="24"/>
        </w:rPr>
        <w:t xml:space="preserve">: The report addresses the disparities between the developed and developing world, highlighting the negative impacts of exploitation. </w:t>
      </w:r>
      <w:r/>
    </w:p>
    <w:p>
      <w:pPr>
        <w:pStyle w:val="668"/>
        <w:numPr>
          <w:ilvl w:val="0"/>
          <w:numId w:val="1"/>
        </w:numPr>
        <w:pBdr>
          <w:top w:val="none" w:color="000000" w:sz="4" w:space="0"/>
          <w:left w:val="none" w:color="000000" w:sz="4" w:space="0"/>
          <w:bottom w:val="none" w:color="000000" w:sz="4" w:space="0"/>
          <w:right w:val="none" w:color="000000" w:sz="4" w:space="0"/>
        </w:pBdr>
        <w:spacing/>
        <w:ind w:right="0"/>
        <w:rPr/>
      </w:pPr>
      <w:r>
        <w:rPr>
          <w:rFonts w:ascii="Times New Roman" w:hAnsi="Times New Roman" w:eastAsia="Times New Roman" w:cs="Times New Roman"/>
          <w:b/>
          <w:color w:val="000000"/>
          <w:sz w:val="24"/>
        </w:rPr>
        <w:t xml:space="preserve">A blueprint for the future</w:t>
      </w:r>
      <w:r>
        <w:rPr>
          <w:rFonts w:ascii="Times New Roman" w:hAnsi="Times New Roman" w:eastAsia="Times New Roman" w:cs="Times New Roman"/>
          <w:color w:val="000000"/>
          <w:sz w:val="24"/>
        </w:rPr>
        <w:t xml:space="preserve">: Published as a follow-up to The Limits to Growth, it serves as a strategic guide for governments and the world to navigate the challenges of the coming century. </w:t>
      </w:r>
      <w:r/>
    </w:p>
    <w:p>
      <w:pPr>
        <w:pBdr>
          <w:top w:val="none" w:color="000000" w:sz="4" w:space="0"/>
          <w:left w:val="none" w:color="000000" w:sz="4" w:space="0"/>
          <w:bottom w:val="none" w:color="000000" w:sz="4" w:space="0"/>
          <w:right w:val="none" w:color="000000" w:sz="4" w:space="0"/>
        </w:pBdr>
        <w:spacing/>
        <w:ind w:right="0" w:firstLine="0" w:left="0"/>
        <w:rPr>
          <w:highlight w:val="none"/>
        </w:rPr>
      </w:pPr>
      <w:r>
        <w:rPr>
          <w:rFonts w:ascii="Times New Roman" w:hAnsi="Times New Roman" w:eastAsia="Times New Roman" w:cs="Times New Roman"/>
          <w:color w:val="000000"/>
          <w:sz w:val="24"/>
        </w:rPr>
        <w:t xml:space="preserve">On page 75, the true reasoning behind the climate change hoax is exposed. Massive global depopulation is the goal, noting that the enemy of humanity is mankind itself. </w:t>
      </w: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highlight w:val="none"/>
        </w:rPr>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600" w:firstLine="0" w:left="600"/>
        <w:jc w:val="left"/>
        <w:rPr/>
      </w:pPr>
      <w:r>
        <mc:AlternateContent>
          <mc:Choice Requires="wpg">
            <w:drawing>
              <wp:inline xmlns:wp="http://schemas.openxmlformats.org/drawingml/2006/wordprocessingDrawing" distT="0" distB="0" distL="0" distR="0">
                <wp:extent cx="6516787" cy="3929368"/>
                <wp:effectExtent l="0" t="0" r="0" b="0"/>
                <wp:docPr id="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86613" name=""/>
                        <pic:cNvPicPr>
                          <a:picLocks noChangeAspect="1"/>
                        </pic:cNvPicPr>
                        <pic:nvPr/>
                      </pic:nvPicPr>
                      <pic:blipFill rotWithShape="1">
                        <a:blip r:embed="rId48"/>
                        <a:stretch/>
                      </pic:blipFill>
                      <pic:spPr bwMode="auto">
                        <a:xfrm flipH="0" flipV="0">
                          <a:off x="0" y="0"/>
                          <a:ext cx="6516787" cy="392936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5" o:spid="_x0000_s75" type="#_x0000_t75" style="width:513.13pt;height:309.40pt;mso-wrap-distance-left:0.00pt;mso-wrap-distance-top:0.00pt;mso-wrap-distance-right:0.00pt;mso-wrap-distance-bottom:0.00pt;z-index:1;" stroked="false">
                <v:imagedata r:id="rId48" o:title=""/>
                <o:lock v:ext="edit" rotation="t"/>
              </v:shape>
            </w:pict>
          </mc:Fallback>
        </mc:AlternateContent>
      </w:r>
      <w:r>
        <w:rPr>
          <w:highlight w:val="none"/>
        </w:rPr>
      </w:r>
      <w:r>
        <w:rPr>
          <w:highlight w:val="none"/>
        </w:rPr>
      </w:r>
      <w:r>
        <w:rPr>
          <w:highlight w:val="none"/>
        </w:rPr>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highlight w:val="none"/>
        </w:rPr>
      </w:pPr>
      <w:r>
        <w:rPr>
          <w:highlight w:val="none"/>
        </w:rPr>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rPr>
          <w:highlight w:val="none"/>
        </w:rPr>
      </w:pPr>
      <w:r>
        <w:rPr>
          <w:rFonts w:ascii="Times New Roman" w:hAnsi="Times New Roman" w:eastAsia="Times New Roman" w:cs="Times New Roman"/>
          <w:color w:val="000000"/>
          <w:sz w:val="24"/>
        </w:rPr>
        <w:t xml:space="preserve">These documents and the Rio Summit are the foundations of what became </w:t>
      </w:r>
      <w:hyperlink r:id="rId49" w:tooltip="https://www.howardnema.com/wp-content/uploads/2021/06/Agenda21.pdf" w:history="1">
        <w:r>
          <w:rPr>
            <w:rStyle w:val="187"/>
            <w:rFonts w:ascii="Times New Roman" w:hAnsi="Times New Roman" w:eastAsia="Times New Roman" w:cs="Times New Roman"/>
            <w:color w:val="0000ee"/>
            <w:sz w:val="24"/>
            <w:u w:val="single"/>
          </w:rPr>
          <w:t xml:space="preserve">United Nations AGENDA 21</w:t>
        </w:r>
      </w:hyperlink>
      <w:r/>
      <w:r/>
    </w:p>
    <w:p>
      <w:pPr>
        <w:pBdr>
          <w:top w:val="none" w:color="000000" w:sz="4" w:space="0"/>
          <w:left w:val="none" w:color="000000" w:sz="4" w:space="0"/>
          <w:bottom w:val="none" w:color="000000" w:sz="4" w:space="0"/>
          <w:right w:val="none" w:color="000000" w:sz="4" w:space="0"/>
        </w:pBdr>
        <w:spacing/>
        <w:ind w:right="600" w:firstLine="0" w:left="600"/>
        <w:rPr/>
      </w:pPr>
      <w:r>
        <mc:AlternateContent>
          <mc:Choice Requires="wpg">
            <w:drawing>
              <wp:inline xmlns:wp="http://schemas.openxmlformats.org/drawingml/2006/wordprocessingDrawing" distT="0" distB="0" distL="0" distR="0">
                <wp:extent cx="4766269" cy="3062700"/>
                <wp:effectExtent l="0" t="0" r="0" b="0"/>
                <wp:docPr id="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276473" name=""/>
                        <pic:cNvPicPr>
                          <a:picLocks noChangeAspect="1"/>
                        </pic:cNvPicPr>
                        <pic:nvPr/>
                      </pic:nvPicPr>
                      <pic:blipFill rotWithShape="1">
                        <a:blip r:embed="rId50"/>
                        <a:stretch/>
                      </pic:blipFill>
                      <pic:spPr bwMode="auto">
                        <a:xfrm flipH="0" flipV="0">
                          <a:off x="0" y="0"/>
                          <a:ext cx="4766268" cy="30627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6" o:spid="_x0000_s76" type="#_x0000_t75" style="width:375.30pt;height:241.16pt;mso-wrap-distance-left:0.00pt;mso-wrap-distance-top:0.00pt;mso-wrap-distance-right:0.00pt;mso-wrap-distance-bottom:0.00pt;z-index:1;" stroked="false">
                <v:imagedata r:id="rId50" o:title=""/>
                <o:lock v:ext="edit" rotation="t"/>
              </v:shape>
            </w:pict>
          </mc:Fallback>
        </mc:AlternateContent>
        <mc:AlternateContent>
          <mc:Choice Requires="wpg">
            <w:drawing>
              <wp:inline xmlns:wp="http://schemas.openxmlformats.org/drawingml/2006/wordprocessingDrawing" distT="0" distB="0" distL="0" distR="0">
                <wp:extent cx="5100225" cy="5100225"/>
                <wp:effectExtent l="0" t="0" r="0" b="0"/>
                <wp:docPr id="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60209" name=""/>
                        <pic:cNvPicPr>
                          <a:picLocks noChangeAspect="1"/>
                        </pic:cNvPicPr>
                        <pic:nvPr/>
                      </pic:nvPicPr>
                      <pic:blipFill rotWithShape="1">
                        <a:blip r:embed="rId51"/>
                        <a:stretch/>
                      </pic:blipFill>
                      <pic:spPr bwMode="auto">
                        <a:xfrm flipH="0" flipV="0">
                          <a:off x="0" y="0"/>
                          <a:ext cx="5100224" cy="5100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7" o:spid="_x0000_s77" type="#_x0000_t75" style="width:401.59pt;height:401.59pt;mso-wrap-distance-left:0.00pt;mso-wrap-distance-top:0.00pt;mso-wrap-distance-right:0.00pt;mso-wrap-distance-bottom:0.00pt;z-index:1;" stroked="false">
                <v:imagedata r:id="rId5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Maastricht Treaty came into effect on November 1, 1993, formally establishing the European Union (EU). The treaty, fully in line with UN depopulation agenda and the one world government, one world currency agenda was drafted in 1991 by delegates from t</w:t>
      </w:r>
      <w:r>
        <w:rPr>
          <w:rFonts w:ascii="Times New Roman" w:hAnsi="Times New Roman" w:eastAsia="Times New Roman" w:cs="Times New Roman"/>
          <w:color w:val="000000"/>
          <w:sz w:val="24"/>
        </w:rPr>
        <w:t xml:space="preserve">he European Community at a meeting in Maastricht in the Netherlands.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agreement called for open borders in Europe, a strengthened European parliament, the creation of a central European bank, and common security policies. The treaty also established a single European currency, the “euro.”</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What we know as the today’s European Union came into existence with the Treaty of Rome. The progeny of the former Nazis and Nazi collaborators who birthed the Treaty of Rome are today the leaders at the EU. </w:t>
      </w:r>
      <w:hyperlink r:id="rId52" w:tooltip="https://global-politics.eu/the-eus-architects-nazis-and-nazi-collaborators/" w:history="1">
        <w:r>
          <w:rPr>
            <w:rStyle w:val="187"/>
            <w:rFonts w:ascii="Times New Roman" w:hAnsi="Times New Roman" w:eastAsia="Times New Roman" w:cs="Times New Roman"/>
            <w:color w:val="0000ee"/>
            <w:sz w:val="24"/>
            <w:u w:val="single"/>
          </w:rPr>
          <w:t xml:space="preserve">https://global-politics.eu/the-eus-architects-nazis-and-nazi-collaborators/</w:t>
        </w:r>
      </w:hyperlink>
      <w:r/>
      <w:r/>
    </w:p>
    <w:p>
      <w:pPr>
        <w:pBdr>
          <w:top w:val="none" w:color="000000" w:sz="4" w:space="0"/>
          <w:left w:val="none" w:color="000000" w:sz="4" w:space="0"/>
          <w:bottom w:val="none" w:color="000000" w:sz="4" w:space="0"/>
          <w:right w:val="none" w:color="000000" w:sz="4" w:space="0"/>
        </w:pBdr>
        <w:spacing/>
        <w:ind w:right="600" w:firstLine="0" w:left="600"/>
        <w:jc w:val="center"/>
        <w:rPr/>
      </w:pPr>
      <w:r>
        <mc:AlternateContent>
          <mc:Choice Requires="wpg">
            <w:drawing>
              <wp:inline xmlns:wp="http://schemas.openxmlformats.org/drawingml/2006/wordprocessingDrawing" distT="0" distB="0" distL="0" distR="0">
                <wp:extent cx="4309650" cy="4309650"/>
                <wp:effectExtent l="0" t="0" r="0" b="0"/>
                <wp:docPr id="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0795" name=""/>
                        <pic:cNvPicPr>
                          <a:picLocks noChangeAspect="1"/>
                        </pic:cNvPicPr>
                        <pic:nvPr/>
                      </pic:nvPicPr>
                      <pic:blipFill rotWithShape="1">
                        <a:blip r:embed="rId53"/>
                        <a:stretch/>
                      </pic:blipFill>
                      <pic:spPr bwMode="auto">
                        <a:xfrm flipH="0" flipV="0">
                          <a:off x="0" y="0"/>
                          <a:ext cx="4309649" cy="4309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8" o:spid="_x0000_s78" type="#_x0000_t75" style="width:339.34pt;height:339.34pt;mso-wrap-distance-left:0.00pt;mso-wrap-distance-top:0.00pt;mso-wrap-distance-right:0.00pt;mso-wrap-distance-bottom:0.00pt;z-index:1;" stroked="false">
                <v:imagedata r:id="rId53"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Starting to all make sense, now?</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TO GRASP A GREATER UNDERSTANDING, YOU MUST READ </w:t>
      </w:r>
      <w:hyperlink r:id="rId54" w:tooltip="https://www.howardnema.com/wp-content/uploads/2016/08/SILENT-WEAPONS-for-QUIET-WARS-1.pdf" w:history="1">
        <w:r>
          <w:rPr>
            <w:rStyle w:val="187"/>
            <w:rFonts w:ascii="Times New Roman" w:hAnsi="Times New Roman" w:eastAsia="Times New Roman" w:cs="Times New Roman"/>
            <w:color w:val="0000ee"/>
            <w:sz w:val="24"/>
            <w:u w:val="single"/>
          </w:rPr>
          <w:t xml:space="preserve"> THE 1979 DOCUMENT SILENT WEAPONS FOR QUIET WARS</w:t>
        </w:r>
      </w:hyperlink>
      <w:r>
        <w:rPr>
          <w:rFonts w:ascii="Times New Roman" w:hAnsi="Times New Roman" w:eastAsia="Times New Roman" w:cs="Times New Roman"/>
          <w:color w:val="000000"/>
          <w:sz w:val="24"/>
        </w:rPr>
        <w:t xml:space="preserve">.  This secret document uncovered in 1986, was handed out to 15 select members of the Bilderberg Group at their </w:t>
      </w:r>
      <w:hyperlink r:id="rId55" w:tooltip="https://publicintelligence.net/bilderberg-conference-1979/" w:history="1">
        <w:r>
          <w:rPr>
            <w:rStyle w:val="187"/>
            <w:rFonts w:ascii="Times New Roman" w:hAnsi="Times New Roman" w:eastAsia="Times New Roman" w:cs="Times New Roman"/>
            <w:color w:val="0000ee"/>
            <w:sz w:val="24"/>
            <w:u w:val="single"/>
          </w:rPr>
          <w:t xml:space="preserve">1979 meeting</w:t>
        </w:r>
      </w:hyperlink>
      <w:r>
        <w:rPr>
          <w:rFonts w:ascii="Times New Roman" w:hAnsi="Times New Roman" w:eastAsia="Times New Roman" w:cs="Times New Roman"/>
          <w:color w:val="000000"/>
          <w:sz w:val="24"/>
        </w:rPr>
        <w:t xml:space="preserve"> in Baden, Austria. Every page has come to pass in the real world, or is poised to do so.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A massive Malthusian treatise that is directly involved in the "Quiet War" is the book </w:t>
      </w:r>
      <w:hyperlink r:id="rId56" w:tooltip="https://www.howardnema.com/wp-content/uploads/2021/04/ECOSCIENCE-John-P-Holdren-Paul-and-Anne-Ehrlich.pdf" w:history="1">
        <w:r>
          <w:rPr>
            <w:rStyle w:val="187"/>
            <w:rFonts w:ascii="Times New Roman" w:hAnsi="Times New Roman" w:eastAsia="Times New Roman" w:cs="Times New Roman"/>
            <w:color w:val="0000ee"/>
            <w:sz w:val="24"/>
            <w:u w:val="single"/>
          </w:rPr>
          <w:t xml:space="preserve">ECOSCIENCE</w:t>
        </w:r>
      </w:hyperlink>
      <w:r>
        <w:rPr>
          <w:rFonts w:ascii="Times New Roman" w:hAnsi="Times New Roman" w:eastAsia="Times New Roman" w:cs="Times New Roman"/>
          <w:color w:val="000000"/>
          <w:sz w:val="24"/>
        </w:rPr>
        <w:t xml:space="preserve">, co-penned by Obama's "Science Czar" John P. Holdren and published in 1977. </w:t>
      </w: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THE DEMOCRATS HYPOCRISY IS PURPOSEFUL</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While democrat leaders like Nancy Pelosi got her hair done and her nephew Gavin Newsom dined at the high end French Laundry during lock down, their constituents suffered under authoritarian COVID protocols and lock down.  Incredibly, there was little if an</w:t>
      </w:r>
      <w:r>
        <w:rPr>
          <w:rFonts w:ascii="Times New Roman" w:hAnsi="Times New Roman" w:eastAsia="Times New Roman" w:cs="Times New Roman"/>
          <w:color w:val="000000"/>
          <w:sz w:val="24"/>
        </w:rPr>
        <w:t xml:space="preserve">y outcry from the Democrat’s sycophant constituents— who complied so well, many have been left permanently scarred, brainwashed beyond help, still wearing masks to go into stores to this day— </w:t>
      </w:r>
      <w:r>
        <w:rPr>
          <w:rFonts w:ascii="Times New Roman" w:hAnsi="Times New Roman" w:eastAsia="Times New Roman" w:cs="Times New Roman"/>
          <w:color w:val="000000"/>
          <w:sz w:val="24"/>
        </w:rPr>
        <w:t xml:space="preserve">Even in the heat of July. </w:t>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This powerful piece of psychological </w:t>
      </w:r>
      <w:r>
        <w:rPr>
          <w:rFonts w:ascii="Times New Roman" w:hAnsi="Times New Roman" w:eastAsia="Times New Roman" w:cs="Times New Roman"/>
          <w:color w:val="000000"/>
          <w:sz w:val="24"/>
        </w:rPr>
        <w:t xml:space="preserve">warfare stoked the growing insanity we see today coming from the useful idiot left. </w:t>
      </w:r>
      <w:r>
        <w:rPr>
          <w:rFonts w:ascii="Times New Roman" w:hAnsi="Times New Roman" w:eastAsia="Times New Roman" w:cs="Times New Roman"/>
          <w:color w:val="000000"/>
          <w:sz w:val="24"/>
          <w:szCs w:val="24"/>
        </w:rP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Masks do nothing to stop transmission of COVID, just like the deadly COVID shots themselves.  FACT! YOU WERE LIED TO!   YOU WERE GASLIT! And the gaslighting feverishly continues.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After all, we are dealing with Democrat voters, who long ago drank the commie Kool Aid, not realizing that the compliance of their constituents, only proved to Democrat leaders that their flock are indeed useful idiots, who can be easily rallied and manipu</w:t>
      </w:r>
      <w:r>
        <w:rPr>
          <w:rFonts w:ascii="Times New Roman" w:hAnsi="Times New Roman" w:eastAsia="Times New Roman" w:cs="Times New Roman"/>
          <w:color w:val="000000"/>
          <w:sz w:val="24"/>
        </w:rPr>
        <w:t xml:space="preserve">lated to act and react like trained dogs on command.  We see this clearly in the sickening insanity currently unfolding in Minnesota.</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fact is, most Americans have not forgotten the suffering endured by people living in Democrat states during COVID. Especially those who lost loved ones who died alone, due to the evil, totalitarian COVID protocols that we have now learned were all lite</w:t>
      </w:r>
      <w:r>
        <w:rPr>
          <w:rFonts w:ascii="Times New Roman" w:hAnsi="Times New Roman" w:eastAsia="Times New Roman" w:cs="Times New Roman"/>
          <w:color w:val="000000"/>
          <w:sz w:val="24"/>
        </w:rPr>
        <w:t xml:space="preserve">rally fabricated.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How can anyone forget, or forgive the many tyrannical crimes against humanity forced on society by the UN World Health Organization and leftist governments across the world?  Democrat politicians jetted to Florida and other republican states that had no MA</w:t>
      </w:r>
      <w:r>
        <w:rPr>
          <w:rFonts w:ascii="Times New Roman" w:hAnsi="Times New Roman" w:eastAsia="Times New Roman" w:cs="Times New Roman"/>
          <w:color w:val="000000"/>
          <w:sz w:val="24"/>
        </w:rPr>
        <w:t xml:space="preserve">NDATES to avoid the totalitarianism they cast over their constituents in every blue state and city in America.</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While Amazon and big global box stores prospered, labeled as “essential businesses,” small local business were forced to closed.   Many never reopened.   Every protocol was designed to kill people and shutter businesses.  </w:t>
      </w:r>
      <w:r/>
    </w:p>
    <w:p>
      <w:pPr>
        <w:pBdr>
          <w:top w:val="none" w:color="000000" w:sz="4" w:space="0"/>
          <w:left w:val="none" w:color="000000" w:sz="4" w:space="0"/>
          <w:bottom w:val="none" w:color="000000" w:sz="4" w:space="0"/>
          <w:right w:val="none" w:color="000000" w:sz="4" w:space="0"/>
        </w:pBdr>
        <w:spacing/>
        <w:ind w:right="600" w:firstLine="0" w:left="600"/>
        <w:rPr/>
      </w:pPr>
      <w:r>
        <mc:AlternateContent>
          <mc:Choice Requires="wpg">
            <w:drawing>
              <wp:inline xmlns:wp="http://schemas.openxmlformats.org/drawingml/2006/wordprocessingDrawing" distT="0" distB="0" distL="0" distR="0">
                <wp:extent cx="5943600" cy="3343275"/>
                <wp:effectExtent l="0" t="0" r="0" b="0"/>
                <wp:docPr id="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47366" name=""/>
                        <pic:cNvPicPr>
                          <a:picLocks noChangeAspect="1"/>
                        </pic:cNvPicPr>
                        <pic:nvPr/>
                      </pic:nvPicPr>
                      <pic:blipFill rotWithShape="1">
                        <a:blip r:embed="rId57"/>
                        <a:stretch/>
                      </pic:blipFill>
                      <pic:spPr bwMode="auto">
                        <a:xfrm>
                          <a:off x="0" y="0"/>
                          <a:ext cx="5943599" cy="3343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9" o:spid="_x0000_s79" type="#_x0000_t75" style="width:468.00pt;height:263.25pt;mso-wrap-distance-left:0.00pt;mso-wrap-distance-top:0.00pt;mso-wrap-distance-right:0.00pt;mso-wrap-distance-bottom:0.00pt;z-index:1;" stroked="false">
                <v:imagedata r:id="rId57"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hyperlink r:id="rId58" w:tooltip="https://www.statista.com/topics/7702/coronavirus-impact-on-small-business-in-the-us/#topicOverview" w:history="1">
        <w:r>
          <w:rPr>
            <w:rStyle w:val="187"/>
            <w:rFonts w:ascii="Times New Roman" w:hAnsi="Times New Roman" w:eastAsia="Times New Roman" w:cs="Times New Roman"/>
            <w:color w:val="0000ee"/>
            <w:sz w:val="24"/>
            <w:u w:val="single"/>
          </w:rPr>
          <w:t xml:space="preserve">https://www.statista.com/topics/7702/coronavirus-impact-on-small-business-in-the-us/#topicOverview</w:t>
        </w:r>
      </w:hyperlink>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Businesses that defied the COVID mandates were fined and owners arrested. It was an incredible transfer of wealth to the elite class, based on an incredibly BIG LIE. Countless Americans lost their jobs for not complying with the ILLEGAL totalitarian fascis</w:t>
      </w:r>
      <w:r>
        <w:rPr>
          <w:rFonts w:ascii="Times New Roman" w:hAnsi="Times New Roman" w:eastAsia="Times New Roman" w:cs="Times New Roman"/>
          <w:color w:val="000000"/>
          <w:sz w:val="24"/>
        </w:rPr>
        <w:t xml:space="preserve">t COVID orders forced upon them by DEMOCRAT TRAITORS.  Churches were closed, but liquor stores and strip clubs were allowed to operate.  They were “essential”.   Sounds very Satanic, doesn’t it.  Well, it was . . .</w:t>
      </w:r>
      <w:r>
        <w:rPr>
          <w:rFonts w:ascii="Times New Roman" w:hAnsi="Times New Roman" w:eastAsia="Times New Roman" w:cs="Times New Roman"/>
          <w:sz w:val="24"/>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spacing/>
        <w:ind w:right="600" w:firstLine="0" w:left="600"/>
        <w:jc w:val="center"/>
        <w:rPr/>
      </w:pPr>
      <w:r>
        <mc:AlternateContent>
          <mc:Choice Requires="wpg">
            <w:drawing>
              <wp:inline xmlns:wp="http://schemas.openxmlformats.org/drawingml/2006/wordprocessingDrawing" distT="0" distB="0" distL="0" distR="0">
                <wp:extent cx="2795923" cy="2790000"/>
                <wp:effectExtent l="0" t="0" r="0" b="0"/>
                <wp:docPr id="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12263" name=""/>
                        <pic:cNvPicPr>
                          <a:picLocks noChangeAspect="1"/>
                        </pic:cNvPicPr>
                        <pic:nvPr/>
                      </pic:nvPicPr>
                      <pic:blipFill rotWithShape="1">
                        <a:blip r:embed="rId59"/>
                        <a:stretch/>
                      </pic:blipFill>
                      <pic:spPr bwMode="auto">
                        <a:xfrm flipH="0" flipV="0">
                          <a:off x="0" y="0"/>
                          <a:ext cx="2795923" cy="279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0" o:spid="_x0000_s80" type="#_x0000_t75" style="width:220.15pt;height:219.69pt;mso-wrap-distance-left:0.00pt;mso-wrap-distance-top:0.00pt;mso-wrap-distance-right:0.00pt;mso-wrap-distance-bottom:0.00pt;z-index:1;" stroked="false">
                <v:imagedata r:id="rId59"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Even worse and more revealing, COVID patients were sent into nursing homes in 5 democrat states to deliberately kill elderly residents and reduce Medicaid rolls in their states.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As we can now see, with the despicable Democrats attempts to foment a civil war to distract from the billions of dollars of Democrat fraud recently exposed in Minnesota. More and more each day, the dirty Democrats show their Satanic stripes, as they did du</w:t>
      </w:r>
      <w:r>
        <w:rPr>
          <w:rFonts w:ascii="Times New Roman" w:hAnsi="Times New Roman" w:eastAsia="Times New Roman" w:cs="Times New Roman"/>
          <w:color w:val="000000"/>
          <w:sz w:val="24"/>
        </w:rPr>
        <w:t xml:space="preserve">ring COVID.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Have you forgotten?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In Democrat run cities and states those who didn’t comply with COVID mandates were fined and arrested.   Have you forgotten the controlled mainstream media’s 24/7 fear porn propped up by Democrats for 2 years to keep the lock downs going while castigating </w:t>
      </w:r>
      <w:r>
        <w:rPr>
          <w:rFonts w:ascii="Times New Roman" w:hAnsi="Times New Roman" w:eastAsia="Times New Roman" w:cs="Times New Roman"/>
          <w:color w:val="000000"/>
          <w:sz w:val="24"/>
        </w:rPr>
        <w:t xml:space="preserve">anyone who defied the BIG LIE?  Effective treatments like Ivermectin were banned.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Doctor's licenses were threatened for not complying with the World Health Organization’s deadly treatments.  Others were jailed for healing patients with what the media dubbed “horse paste”.   And all of this— all of it was was supported and propped up by </w:t>
      </w:r>
      <w:r>
        <w:rPr>
          <w:rFonts w:ascii="Times New Roman" w:hAnsi="Times New Roman" w:eastAsia="Times New Roman" w:cs="Times New Roman"/>
          <w:color w:val="000000"/>
          <w:sz w:val="24"/>
        </w:rPr>
        <w:t xml:space="preserve">the Democrat’s partners in crime, the corporate media.  It was and is, SO obvious.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fact is, almost every </w:t>
      </w:r>
      <w:hyperlink r:id="rId60" w:tooltip="https://www.cidrap.umn.edu/studies-describe-patterns-covid-hospital-home-deaths-us" w:history="1">
        <w:r>
          <w:rPr>
            <w:rStyle w:val="187"/>
            <w:rFonts w:ascii="Times New Roman" w:hAnsi="Times New Roman" w:eastAsia="Times New Roman" w:cs="Times New Roman"/>
            <w:color w:val="0000ee"/>
            <w:sz w:val="24"/>
            <w:u w:val="single"/>
          </w:rPr>
          <w:t xml:space="preserve">COVID death occurred in a hospital</w:t>
        </w:r>
      </w:hyperlink>
      <w:r>
        <w:rPr>
          <w:rFonts w:ascii="Times New Roman" w:hAnsi="Times New Roman" w:eastAsia="Times New Roman" w:cs="Times New Roman"/>
          <w:color w:val="000000"/>
          <w:sz w:val="24"/>
        </w:rPr>
        <w:t xml:space="preserve">.  Most patients died of kidney and respiratory failure due to the deadly use of Remdesivir and ventilators, not COVID.  These in hospital protocols were designed to kill, and they did.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Americans in blue states and cities lost their jobs if they didn’t mask up and take the deadly COVID shots.  I myself lost my job for refusing to wear a mask here in Connecticut. It was all part of the de-industrialization/depopulation plan.</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Still, no one has gone to prison for these massive crimes against humanity.  </w:t>
      </w:r>
      <w:r>
        <w:rPr>
          <w:rFonts w:ascii="Times New Roman" w:hAnsi="Times New Roman" w:eastAsia="Times New Roman" w:cs="Times New Roman"/>
          <w:color w:val="000000"/>
          <w:sz w:val="24"/>
        </w:rPr>
        <w:t xml:space="preserve">Not Fauci, Peter Daszak, the 5 Democrat governors, or any of the Deep State criminals who lied, swindled and continue to lie and swindle the American people. This must end now!</w:t>
      </w:r>
      <w: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truth is out. The emperor has no clothes. Know the enemy.</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The massive psychological warfare operation against the American people and the people of the world during COVID created mass formation psychosis, this combined with continuous media and Democrat agitation has caused emotional destruction in their lunatic </w:t>
      </w:r>
      <w:r>
        <w:rPr>
          <w:rFonts w:ascii="Times New Roman" w:hAnsi="Times New Roman" w:eastAsia="Times New Roman" w:cs="Times New Roman"/>
          <w:color w:val="000000"/>
          <w:sz w:val="24"/>
        </w:rPr>
        <w:t xml:space="preserve">fringe base and have led us to where we are today.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This is a direct result of Obama's amending the </w:t>
      </w:r>
      <w:hyperlink r:id="rId61" w:tooltip="https://www.congress.gov/bill/112th-congress/house-bill/5736#:~:text=Smith%2DMundt%20Modernization%20Act%20of%202012%20%2D%20Amends%20the%20United%20States,abroad%20about%20the%20United%20States%2C" w:history="1">
        <w:r>
          <w:rPr>
            <w:rStyle w:val="187"/>
            <w:rFonts w:ascii="Times New Roman" w:hAnsi="Times New Roman" w:eastAsia="Times New Roman" w:cs="Times New Roman"/>
            <w:color w:val="0000ee"/>
            <w:sz w:val="24"/>
            <w:u w:val="single"/>
          </w:rPr>
          <w:t xml:space="preserve">Smith-Mundt Act </w:t>
        </w:r>
      </w:hyperlink>
      <w:r>
        <w:rPr>
          <w:rFonts w:ascii="Times New Roman" w:hAnsi="Times New Roman" w:eastAsia="Times New Roman" w:cs="Times New Roman"/>
          <w:color w:val="000000"/>
          <w:sz w:val="24"/>
        </w:rPr>
        <w:t xml:space="preserve">which </w:t>
      </w:r>
      <w:hyperlink r:id="rId62" w:tooltip="https://www.congress.gov/bill/112th-congress/house-bill/5736/titles" w:history="1">
        <w:r>
          <w:rPr>
            <w:rStyle w:val="187"/>
            <w:rFonts w:ascii="Times New Roman" w:hAnsi="Times New Roman" w:eastAsia="Times New Roman" w:cs="Times New Roman"/>
            <w:color w:val="0000ee"/>
            <w:sz w:val="24"/>
            <w:u w:val="single"/>
          </w:rPr>
          <w:t xml:space="preserve">amended the 1948 bill</w:t>
        </w:r>
      </w:hyperlink>
      <w:r>
        <w:rPr>
          <w:rFonts w:ascii="Times New Roman" w:hAnsi="Times New Roman" w:eastAsia="Times New Roman" w:cs="Times New Roman"/>
          <w:color w:val="000000"/>
          <w:sz w:val="24"/>
        </w:rPr>
        <w:t xml:space="preserve"> . The act was signed with the amendment along with </w:t>
      </w:r>
      <w:hyperlink r:id="rId63" w:tooltip="https://www.congress.gov/112/plaws/publ81/PLAW-112publ81.pdf" w:history="1">
        <w:r>
          <w:rPr>
            <w:rStyle w:val="187"/>
            <w:rFonts w:ascii="Times New Roman" w:hAnsi="Times New Roman" w:eastAsia="Times New Roman" w:cs="Times New Roman"/>
            <w:color w:val="0000ee"/>
            <w:sz w:val="24"/>
            <w:u w:val="single"/>
          </w:rPr>
          <w:t xml:space="preserve">National Defense Authorization Act</w:t>
        </w:r>
      </w:hyperlink>
      <w:r>
        <w:rPr>
          <w:rFonts w:ascii="Times New Roman" w:hAnsi="Times New Roman" w:eastAsia="Times New Roman" w:cs="Times New Roman"/>
          <w:color w:val="000000"/>
          <w:sz w:val="24"/>
        </w:rPr>
        <w:t xml:space="preserve"> for fiscal year 2012. </w:t>
      </w:r>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The Smith-Mundt act regulated what the State Department was allowed to broadcast to foreign audiences, and also banned the dissemination of content produced by them on domestic soil. </w:t>
      </w:r>
      <w:r>
        <w:rPr>
          <w:rFonts w:ascii="Times New Roman" w:hAnsi="Times New Roman" w:eastAsia="Times New Roman" w:cs="Times New Roman"/>
          <w:sz w:val="24"/>
        </w:rPr>
      </w:r>
      <w:r>
        <w:rPr>
          <w:rFonts w:ascii="Times New Roman" w:hAnsi="Times New Roman" w:eastAsia="Times New Roman" w:cs="Times New Roman"/>
          <w:color w:val="000000"/>
          <w:sz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Obama's actions paved the way for the censorship we now see due to "disin</w:t>
      </w:r>
      <w:r>
        <w:rPr>
          <w:rFonts w:ascii="Times New Roman" w:hAnsi="Times New Roman" w:eastAsia="Times New Roman" w:cs="Times New Roman"/>
          <w:color w:val="000000"/>
          <w:sz w:val="24"/>
        </w:rPr>
        <w:t xml:space="preserve">formation" or "hate speech".   This led to social media account shut downs for speaking out against the lock downs and deadly injections, paving the way for the totalitarian advance of OPERATION LOCKSTEP. It is a direct reason America is where it is to</w:t>
      </w:r>
      <w:r>
        <w:rPr>
          <w:rFonts w:ascii="Times New Roman" w:hAnsi="Times New Roman" w:eastAsia="Times New Roman" w:cs="Times New Roman"/>
          <w:color w:val="000000"/>
          <w:sz w:val="24"/>
        </w:rPr>
        <w:t xml:space="preserve">day in so far as the media and Democrat politicians blatantly lying to American people.</w:t>
      </w:r>
      <w:r>
        <w:rPr>
          <w:rFonts w:ascii="Times New Roman" w:hAnsi="Times New Roman" w:eastAsia="Times New Roman" w:cs="Times New Roman"/>
          <w:color w:val="000000"/>
          <w:sz w:val="24"/>
          <w:szCs w:val="24"/>
        </w:rP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THE GASLIGHTING CONTINUES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The insurrectionists in Minnesota who are attacking ICE agents attempting to execute LEGAL DEPORTATION COURT ORDERS on illegal alien drug dealers, human traffickers, murderers, rapists and pedophiles serves to illustrate the level of insanity the DNC have </w:t>
      </w:r>
      <w:r>
        <w:rPr>
          <w:rFonts w:ascii="Times New Roman" w:hAnsi="Times New Roman" w:eastAsia="Times New Roman" w:cs="Times New Roman"/>
          <w:color w:val="000000"/>
          <w:sz w:val="24"/>
        </w:rPr>
        <w:t xml:space="preserve">whipped their base up to with their verbatim talking points. The DNC voter fraud is out of contril. Their dead voter rolls have been exposed. The reason the Democrats are so rabid, is because without these dead voters and voters who moved out of state, Dem</w:t>
      </w:r>
      <w:r>
        <w:rPr>
          <w:rFonts w:ascii="Times New Roman" w:hAnsi="Times New Roman" w:eastAsia="Times New Roman" w:cs="Times New Roman"/>
          <w:color w:val="000000"/>
          <w:sz w:val="24"/>
        </w:rPr>
        <w:t xml:space="preserve">ocrats will never have the numbers they need to win elections.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Here in Connecticut, governor Ned Lamont refuses to release the state's voter rolls to the Trump Administration, implying massive voter fraud exists here. Of course it does. There is massive voter fraud in Connecticut.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Democrats even commit fraud against each other, since they had packed the ballot box for decades. A case point: Bridgeport is notorious for voter fraud. So much so, that Bridgeport mayor Joe Ganim stole $700,000 from the city and went to prison. Good, righ</w:t>
      </w:r>
      <w:r>
        <w:rPr>
          <w:rFonts w:ascii="Times New Roman" w:hAnsi="Times New Roman" w:eastAsia="Times New Roman" w:cs="Times New Roman"/>
          <w:color w:val="000000"/>
          <w:sz w:val="24"/>
        </w:rPr>
        <w:t xml:space="preserve">t? Well, when Ganim got out of prison he ran for re-election as mayor-- and won.</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I don't know about you, whether democrat, independent or republican, would you vote for someone convicted of fraud to the tune of $700,000? Probably not, which indicates there are devious forces behind the scenes diligently working to keep Democrats in power in Connecticut for decades, despite dismal economic realities. Removing</w:t>
      </w:r>
      <w:r>
        <w:rPr>
          <w:rFonts w:ascii="Times New Roman" w:hAnsi="Times New Roman" w:eastAsia="Times New Roman" w:cs="Times New Roman"/>
          <w:color w:val="000000"/>
          <w:sz w:val="24"/>
        </w:rPr>
        <w:t xml:space="preserve"> dead voters and people who moved out of state from voter rolls would be catastrophic for Connecticut Democrats.</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Removing illegal aliens and dead voters is a direct threat to the Democrat's Deep State criminal enterprises that has now been fully exposed nationwide. NGO's like Catholic Charities assisted in the import of millions of illegal aliens under the B</w:t>
      </w:r>
      <w:r>
        <w:rPr>
          <w:rFonts w:ascii="Times New Roman" w:hAnsi="Times New Roman" w:eastAsia="Times New Roman" w:cs="Times New Roman"/>
          <w:color w:val="000000"/>
          <w:sz w:val="24"/>
        </w:rPr>
        <w:t xml:space="preserve">iden junta. These are facts.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While Democrats currently focus on the low volume cases of American citizens accidentally detained by ICE while detaining dangerous illegals, they ignore the cold hard fact that extremely dangerous illegal aliens are the bulk of the detainees.  </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Sadly, these leftists are too demented, mentally ill to grasps this reality.  It does not compute. These poor souls are “contaminated,” ideologically subverted to the max, actually believing things like two men can birth a baby.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The Deep State's psyop nar</w:t>
      </w:r>
      <w:r>
        <w:rPr>
          <w:rFonts w:ascii="Times New Roman" w:hAnsi="Times New Roman" w:eastAsia="Times New Roman" w:cs="Times New Roman"/>
          <w:color w:val="000000"/>
          <w:sz w:val="24"/>
        </w:rPr>
        <w:t xml:space="preserve">rative pushed by the Democrats now includes leftist physicians— and even a US Supreme Court judge who cannot define what a woman is.  Sick.</w:t>
      </w: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Yes, Democrats have been successfully brainwashed.   Former KGB propagandist Yuri Bezmenov explains in a 1984 interview with G. Edward Griffin:</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https://www.howardnema.com/wp-content/uploads/2021/03/FULL-INTERVIEW-with-Yuri-Bezmenov-The-Four-Stages-of-Ideological-Subversion-1984.mp4</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The audacity of the despotic Democrats and their ever failing yet continuous attempts to gaslight the public via their brainwashed lunatic fringe base, whipping them into a frenzy by relentlessly calling republican politicians and conservatives constituent</w:t>
      </w:r>
      <w:r>
        <w:rPr>
          <w:rFonts w:ascii="Times New Roman" w:hAnsi="Times New Roman" w:eastAsia="Times New Roman" w:cs="Times New Roman"/>
          <w:color w:val="000000"/>
          <w:sz w:val="24"/>
        </w:rPr>
        <w:t xml:space="preserve">s “fascists” and “racists.”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Funny how they call them fascists, but never call them communists, isn’t it?  As if communism didn’t kill more than 100,000,000 in the last century.   The </w:t>
      </w:r>
      <w:hyperlink r:id="rId64" w:tooltip="https://www.howardnema.com/wp-content/uploads/2021/05/Cognitive-Dissonance-Festinger-1962.pdf" w:history="1">
        <w:r>
          <w:rPr>
            <w:rStyle w:val="187"/>
            <w:rFonts w:ascii="Times New Roman" w:hAnsi="Times New Roman" w:eastAsia="Times New Roman" w:cs="Times New Roman"/>
            <w:color w:val="0000ee"/>
            <w:sz w:val="24"/>
            <w:u w:val="single"/>
          </w:rPr>
          <w:t xml:space="preserve">cognitive dissonance</w:t>
        </w:r>
      </w:hyperlink>
      <w:r>
        <w:rPr>
          <w:rFonts w:ascii="Times New Roman" w:hAnsi="Times New Roman" w:eastAsia="Times New Roman" w:cs="Times New Roman"/>
          <w:color w:val="000000"/>
          <w:sz w:val="24"/>
        </w:rPr>
        <w:t xml:space="preserve"> is baffling. </w:t>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Related: </w:t>
      </w:r>
      <w:hyperlink r:id="rId65" w:tooltip="https://www.howardnema.com/wp-content/uploads/2021/10/20210122_CW-Final-COGNITIVE-WARFARE.pdf" w:history="1">
        <w:r>
          <w:rPr>
            <w:rStyle w:val="187"/>
            <w:rFonts w:ascii="Times New Roman" w:hAnsi="Times New Roman" w:eastAsia="Times New Roman" w:cs="Times New Roman"/>
            <w:color w:val="0000ee"/>
            <w:sz w:val="24"/>
            <w:u w:val="single"/>
          </w:rPr>
          <w:t xml:space="preserve">COGNITIVE WARFARE</w:t>
        </w:r>
      </w:hyperlink>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This is not only appalling it is ironic.  After all, the tyrannical crimes committed by the despotic Democracts during the COVID scam is rich.— As rich as the Democrats and their operatives became after stealing billions of COVID relief bucks in Minnesota </w:t>
      </w:r>
      <w:r>
        <w:rPr>
          <w:rFonts w:ascii="Times New Roman" w:hAnsi="Times New Roman" w:eastAsia="Times New Roman" w:cs="Times New Roman"/>
          <w:color w:val="000000"/>
          <w:sz w:val="24"/>
        </w:rPr>
        <w:t xml:space="preserve">and undoubtedly every other democrat state. The CBO estimates more than $300 billion dollars of fraud occurs every year.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While Democrats call for "sustainability" this fraud that they and their partners in crime profit from is unsustainable.</w:t>
      </w: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When will there be justice?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mc:AlternateContent>
          <mc:Choice Requires="wpg">
            <w:drawing>
              <wp:inline xmlns:wp="http://schemas.openxmlformats.org/drawingml/2006/wordprocessingDrawing" distT="0" distB="0" distL="0" distR="0">
                <wp:extent cx="3115650" cy="2596375"/>
                <wp:effectExtent l="0" t="0" r="0" b="0"/>
                <wp:docPr id="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0684" name=""/>
                        <pic:cNvPicPr>
                          <a:picLocks noChangeAspect="1"/>
                        </pic:cNvPicPr>
                        <pic:nvPr/>
                      </pic:nvPicPr>
                      <pic:blipFill rotWithShape="1">
                        <a:blip r:embed="rId66"/>
                        <a:stretch/>
                      </pic:blipFill>
                      <pic:spPr bwMode="auto">
                        <a:xfrm flipH="0" flipV="0">
                          <a:off x="0" y="0"/>
                          <a:ext cx="3115649" cy="25963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1" o:spid="_x0000_s81" type="#_x0000_t75" style="width:245.33pt;height:204.44pt;mso-wrap-distance-left:0.00pt;mso-wrap-distance-top:0.00pt;mso-wrap-distance-right:0.00pt;mso-wrap-distance-bottom:0.00pt;z-index:1;" stroked="false">
                <v:imagedata r:id="rId66" o:title=""/>
                <o:lock v:ext="edit" rotation="t"/>
              </v:shape>
            </w:pict>
          </mc:Fallback>
        </mc:AlternateContent>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Sources/Related:</w:t>
      </w:r>
      <w:r/>
    </w:p>
    <w:p>
      <w:pPr>
        <w:pBdr>
          <w:top w:val="none" w:color="000000" w:sz="4" w:space="0"/>
          <w:left w:val="none" w:color="000000" w:sz="4" w:space="0"/>
          <w:bottom w:val="none" w:color="000000" w:sz="4" w:space="0"/>
          <w:right w:val="none" w:color="000000" w:sz="4" w:space="0"/>
        </w:pBdr>
        <w:spacing/>
        <w:ind w:right="0" w:firstLine="0" w:left="0"/>
        <w:rPr/>
      </w:pPr>
      <w:r/>
      <w:hyperlink r:id="rId67" w:tooltip="https://www.howardnema.com/wp-content/uploads/2023/08/2030-Agenda-for-Sustainable-Development.pdf" w:history="1">
        <w:r>
          <w:rPr>
            <w:rStyle w:val="187"/>
            <w:rFonts w:ascii="Times New Roman" w:hAnsi="Times New Roman" w:eastAsia="Times New Roman" w:cs="Times New Roman"/>
            <w:color w:val="0000ee"/>
            <w:sz w:val="24"/>
            <w:u w:val="single"/>
          </w:rPr>
          <w:t xml:space="preserve">Agenda 2030</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68" w:tooltip="https://www.howardnema.com/wp-content/uploads/2023/10/ALL-WARS-ARE-BANKERS-WARS.pdf" w:history="1">
        <w:r>
          <w:rPr>
            <w:rStyle w:val="187"/>
            <w:rFonts w:ascii="Times New Roman" w:hAnsi="Times New Roman" w:eastAsia="Times New Roman" w:cs="Times New Roman"/>
            <w:color w:val="0000ee"/>
            <w:sz w:val="24"/>
            <w:u w:val="single"/>
          </w:rPr>
          <w:t xml:space="preserve">All Wars Are Bankers Wars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69" w:tooltip="https://www.howardnema.com/wp-content/uploads/2023/11/Brainwashed-by-Daniel-Pick.pdf" w:history="1">
        <w:r>
          <w:rPr>
            <w:rStyle w:val="187"/>
            <w:rFonts w:ascii="Times New Roman" w:hAnsi="Times New Roman" w:eastAsia="Times New Roman" w:cs="Times New Roman"/>
            <w:color w:val="0000ee"/>
            <w:sz w:val="24"/>
            <w:u w:val="single"/>
          </w:rPr>
          <w:t xml:space="preserve">Brainwashed: A New History of Thought Control by Daniel Pick</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0" w:tooltip="https://www.howardnema.com/wp-content/uploads/2016/08/Brainwashing.pdf" w:history="1">
        <w:r>
          <w:rPr>
            <w:rStyle w:val="187"/>
            <w:rFonts w:ascii="Times New Roman" w:hAnsi="Times New Roman" w:eastAsia="Times New Roman" w:cs="Times New Roman"/>
            <w:color w:val="0000ee"/>
            <w:sz w:val="24"/>
            <w:u w:val="single"/>
          </w:rPr>
          <w:t xml:space="preserve">Brainwashing</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1" w:tooltip="https://www.google.com/books/edition/Compromised/zRlXGVfUJPsC?hl=en&amp;gbpv=1&amp;dq=cia%27s+laurel+canyon+operation&amp;printsec=frontcover" w:history="1">
        <w:r>
          <w:rPr>
            <w:rStyle w:val="187"/>
            <w:rFonts w:ascii="Times New Roman" w:hAnsi="Times New Roman" w:eastAsia="Times New Roman" w:cs="Times New Roman"/>
            <w:color w:val="0000ee"/>
            <w:sz w:val="24"/>
            <w:u w:val="single"/>
          </w:rPr>
          <w:t xml:space="preserve">Compromised: Clinton, Bush and the CIA by Terry Reed and John Cummings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2" w:tooltip="https://www.howardnema.com/wp-content/uploads/2026/01/Covert_Operations_of_the_U_S_National_Se.pdf" w:history="1">
        <w:r>
          <w:rPr>
            <w:rStyle w:val="187"/>
            <w:rFonts w:ascii="Times New Roman" w:hAnsi="Times New Roman" w:eastAsia="Times New Roman" w:cs="Times New Roman"/>
            <w:color w:val="0000ee"/>
            <w:sz w:val="24"/>
            <w:u w:val="single"/>
          </w:rPr>
          <w:t xml:space="preserve">Covert Operations of the U.S. National Security Agency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3" w:tooltip="https://www.howardnema.com/wp-content/uploads/2022/06/Dark-Alliance-The-CIA-The-CONTRAS-AND-THE-CRACK-COCAINE-EXPLOSION-by-Gary-Webb.pdf" w:history="1">
        <w:r>
          <w:rPr>
            <w:rStyle w:val="187"/>
            <w:rFonts w:ascii="Times New Roman" w:hAnsi="Times New Roman" w:eastAsia="Times New Roman" w:cs="Times New Roman"/>
            <w:color w:val="0000ee"/>
            <w:sz w:val="24"/>
            <w:u w:val="single"/>
          </w:rPr>
          <w:t xml:space="preserve">Dark Alliance – The CIA, The CONTRAS AND THE CRACK COCAINE EXPLOSION by Gary Webb</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4" w:tooltip="https://www.howardnema.com/wp-content/uploads/2022/02/DARK-ALLIANCE.pdf" w:history="1">
        <w:r>
          <w:rPr>
            <w:rStyle w:val="187"/>
            <w:rFonts w:ascii="Times New Roman" w:hAnsi="Times New Roman" w:eastAsia="Times New Roman" w:cs="Times New Roman"/>
            <w:color w:val="0000ee"/>
            <w:sz w:val="24"/>
            <w:u w:val="single"/>
          </w:rPr>
          <w:t xml:space="preserve">Dark Alliance (articles) by Gary Webb</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5" w:tooltip="https://www.scribd.com/doc/65601501/Death-by-Deception-Advanced-Improvised-Booby-Traps-Jo-Jo-Gonzales-Paladin-Press" w:history="1">
        <w:r>
          <w:rPr>
            <w:rStyle w:val="187"/>
            <w:rFonts w:ascii="Times New Roman" w:hAnsi="Times New Roman" w:eastAsia="Times New Roman" w:cs="Times New Roman"/>
            <w:color w:val="0000ee"/>
            <w:sz w:val="24"/>
            <w:u w:val="single"/>
          </w:rPr>
          <w:t xml:space="preserve">Death by Deception: </w:t>
        </w:r>
      </w:hyperlink>
      <w:r>
        <w:rPr>
          <w:rFonts w:ascii="Times New Roman" w:hAnsi="Times New Roman" w:eastAsia="Times New Roman" w:cs="Times New Roman"/>
          <w:color w:val="000000"/>
          <w:sz w:val="24"/>
        </w:rPr>
        <w:t xml:space="preserve"> </w:t>
      </w:r>
      <w:hyperlink r:id="rId76" w:tooltip="https://www.scribd.com/doc/65601501/Death-by-Deception-Advanced-Improvised-Booby-Traps-Jo-Jo-Gonzales-Paladin-Press" w:history="1">
        <w:r>
          <w:rPr>
            <w:rStyle w:val="187"/>
            <w:rFonts w:ascii="Times New Roman" w:hAnsi="Times New Roman" w:eastAsia="Times New Roman" w:cs="Times New Roman"/>
            <w:color w:val="0000ee"/>
            <w:sz w:val="24"/>
            <w:u w:val="single"/>
          </w:rPr>
          <w:t xml:space="preserve">Advanced</w:t>
        </w:r>
      </w:hyperlink>
      <w:r>
        <w:rPr>
          <w:rFonts w:ascii="Times New Roman" w:hAnsi="Times New Roman" w:eastAsia="Times New Roman" w:cs="Times New Roman"/>
          <w:color w:val="000000"/>
          <w:sz w:val="24"/>
        </w:rPr>
        <w:t xml:space="preserve"> </w:t>
      </w:r>
      <w:hyperlink r:id="rId77" w:tooltip="https://www.scribd.com/doc/65601501/Death-by-Deception-Advanced-Improvised-Booby-Traps-Jo-Jo-Gonzales-Paladin-Press" w:history="1">
        <w:r>
          <w:rPr>
            <w:rStyle w:val="187"/>
            <w:rFonts w:ascii="Times New Roman" w:hAnsi="Times New Roman" w:eastAsia="Times New Roman" w:cs="Times New Roman"/>
            <w:color w:val="0000ee"/>
            <w:sz w:val="24"/>
            <w:u w:val="single"/>
          </w:rPr>
          <w:t xml:space="preserve">Improvised Booby Traps by Jo-Jo-Gonzales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8" w:tooltip="https://www.howardnema.com/wp-content/uploads/2022/08/RUMMELR.J.-Death_by_Government_1994-1.pdf" w:history="1">
        <w:r>
          <w:rPr>
            <w:rStyle w:val="187"/>
            <w:rFonts w:ascii="Times New Roman" w:hAnsi="Times New Roman" w:eastAsia="Times New Roman" w:cs="Times New Roman"/>
            <w:color w:val="0000ee"/>
            <w:sz w:val="24"/>
            <w:u w:val="single"/>
          </w:rPr>
          <w:t xml:space="preserve">Death by Government by R.J. Rummel (1994)</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79" w:tooltip="https://www.howardnema.com/wp-content/uploads/2025/03/The-Death-of-Larry-P.-Mc-Donald-2.pdf" w:history="1">
        <w:r>
          <w:rPr>
            <w:rStyle w:val="187"/>
            <w:rFonts w:ascii="Times New Roman" w:hAnsi="Times New Roman" w:eastAsia="Times New Roman" w:cs="Times New Roman"/>
            <w:color w:val="0000ee"/>
            <w:sz w:val="24"/>
            <w:u w:val="single"/>
          </w:rPr>
          <w:t xml:space="preserve">The Death of Larry P. Mc Donald</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0" w:tooltip="https://www.howardnema.com/wp-content/uploads/2021/09/UN-DEPOPULATION.pdf" w:history="1">
        <w:r>
          <w:rPr>
            <w:rStyle w:val="187"/>
            <w:rFonts w:ascii="Times New Roman" w:hAnsi="Times New Roman" w:eastAsia="Times New Roman" w:cs="Times New Roman"/>
            <w:color w:val="0000ee"/>
            <w:sz w:val="24"/>
            <w:u w:val="single"/>
          </w:rPr>
          <w:t xml:space="preserve">DEPOPULATION AS A POLICY CHALLENGE IN THE CONTEXT OF GLOBAL DEMOGRAPHIC TRENDS by Wolfgang Lutz and Nicholas Gailey UNFPA White Paper (October, 2020) </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1" w:tooltip="https://archive.org/details/devilsgamehowuni0000drey_k0u7" w:history="1">
        <w:r>
          <w:rPr>
            <w:rStyle w:val="187"/>
            <w:rFonts w:ascii="Times New Roman" w:hAnsi="Times New Roman" w:eastAsia="Times New Roman" w:cs="Times New Roman"/>
            <w:color w:val="0000ee"/>
            <w:sz w:val="24"/>
            <w:u w:val="single"/>
          </w:rPr>
          <w:t xml:space="preserve">Devil's game: How the United States helped unleash Fundamentalist Islam by Robert Dreyfuss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2" w:tooltip="https://www.google.com/books/edition/Drugs_as_Weapons_Against_Us/J2ZmCQAAQBAJ?hl=en&amp;gbpv=1&amp;dq=cia%27s+laurel+canyon+operation&amp;pg=PT217&amp;printsec=frontcover" w:history="1">
        <w:r>
          <w:rPr>
            <w:rStyle w:val="187"/>
            <w:rFonts w:ascii="Times New Roman" w:hAnsi="Times New Roman" w:eastAsia="Times New Roman" w:cs="Times New Roman"/>
            <w:color w:val="0000ee"/>
            <w:sz w:val="24"/>
            <w:u w:val="single"/>
          </w:rPr>
          <w:t xml:space="preserve">Drugs As Weapons Against Us by John L. Potash</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3" w:tooltip="https://ifarus.com/education-and-the-social-bertrand-russell" w:history="1">
        <w:r>
          <w:rPr>
            <w:rStyle w:val="187"/>
            <w:rFonts w:ascii="Times New Roman" w:hAnsi="Times New Roman" w:eastAsia="Times New Roman" w:cs="Times New Roman"/>
            <w:color w:val="0000ee"/>
            <w:sz w:val="24"/>
            <w:u w:val="single"/>
          </w:rPr>
          <w:t xml:space="preserve">Education and the Social Order by Bertrand Russell</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4" w:tooltip="https://www.howardnema.com/wp-content/uploads/2023/08/Education-in-the-New-Age-by-Alice-Bailey.pdf" w:history="1">
        <w:r>
          <w:rPr>
            <w:rStyle w:val="187"/>
            <w:rFonts w:ascii="Times New Roman" w:hAnsi="Times New Roman" w:eastAsia="Times New Roman" w:cs="Times New Roman"/>
            <w:color w:val="0000ee"/>
            <w:sz w:val="24"/>
            <w:u w:val="single"/>
          </w:rPr>
          <w:t xml:space="preserve">Education in the New Age by Alice Bailey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5" w:tooltip="https://www.howardnema.com/wp-content/uploads/2023/11/Eugenics-and-the-Development-of-U.S.-Food-and-Drug-Law.pdf" w:history="1">
        <w:r>
          <w:rPr>
            <w:rStyle w:val="187"/>
            <w:rFonts w:ascii="Times New Roman" w:hAnsi="Times New Roman" w:eastAsia="Times New Roman" w:cs="Times New Roman"/>
            <w:color w:val="0000ee"/>
            <w:sz w:val="24"/>
            <w:u w:val="single"/>
          </w:rPr>
          <w:t xml:space="preserve">Eugenics and the Development of U.S. Food and Drug Law</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6" w:tooltip="https://www.howardnema.com/wp-content/uploads/2016/08/Failure-Federal-Miseducation-Americas-Children-ebook-51RW5VXkROL.pdf" w:history="1">
        <w:r>
          <w:rPr>
            <w:rStyle w:val="187"/>
            <w:rFonts w:ascii="Times New Roman" w:hAnsi="Times New Roman" w:eastAsia="Times New Roman" w:cs="Times New Roman"/>
            <w:color w:val="0000ee"/>
            <w:sz w:val="24"/>
            <w:u w:val="single"/>
          </w:rPr>
          <w:t xml:space="preserve">Federal Failure: The Miseducation of America's Children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7" w:tooltip="https://www.howardnema.com/wp-content/uploads/2022/02/Millegan-Fleshing-Out-Skull-Bones-Investigations-Into-Americas-Most-Powerful-Secret-Society-2003.pdf" w:history="1">
        <w:r>
          <w:rPr>
            <w:rStyle w:val="187"/>
            <w:rFonts w:ascii="Times New Roman" w:hAnsi="Times New Roman" w:eastAsia="Times New Roman" w:cs="Times New Roman"/>
            <w:color w:val="0000ee"/>
            <w:sz w:val="24"/>
            <w:u w:val="single"/>
          </w:rPr>
          <w:t xml:space="preserve">Fleshing Out Skull and Bones (2003)</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8" w:tooltip="https://www.howardnema.com/wp-content/uploads/2016/08/parmar_foundamcentpb.pdf" w:history="1">
        <w:r>
          <w:rPr>
            <w:rStyle w:val="187"/>
            <w:rFonts w:ascii="Times New Roman" w:hAnsi="Times New Roman" w:eastAsia="Times New Roman" w:cs="Times New Roman"/>
            <w:color w:val="0000ee"/>
            <w:sz w:val="24"/>
            <w:u w:val="single"/>
          </w:rPr>
          <w:t xml:space="preserve">Foundations of the American Century Ford, Carnegie and Rockefeller Foundations and the Rise of American Power by Inderjeet Parmar</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89" w:tooltip="https://www.howardnema.com/wp-content/uploads/2020/10/GRACE-COMMISSION-REPORT.pdf" w:history="1">
        <w:r>
          <w:rPr>
            <w:rStyle w:val="187"/>
            <w:rFonts w:ascii="Times New Roman" w:hAnsi="Times New Roman" w:eastAsia="Times New Roman" w:cs="Times New Roman"/>
            <w:color w:val="0000ee"/>
            <w:sz w:val="24"/>
            <w:u w:val="single"/>
          </w:rPr>
          <w:t xml:space="preserve">Grace Commission Report (1984)</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0" w:tooltip="https://www.howardnema.com/wp-content/uploads/2021/07/Historys-Greatest-Heist-The-Looting-of-Russia-by-the-Bolsheviks-by-Sean-McMeekin-z-lib.org_.pdf" w:history="1">
        <w:r>
          <w:rPr>
            <w:rStyle w:val="187"/>
            <w:rFonts w:ascii="Times New Roman" w:hAnsi="Times New Roman" w:eastAsia="Times New Roman" w:cs="Times New Roman"/>
            <w:color w:val="0000ee"/>
            <w:sz w:val="24"/>
            <w:u w:val="single"/>
          </w:rPr>
          <w:t xml:space="preserve">History's Greatest Heist The Looting of Russia by the Bolsheviks by Sean McMeekin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1" w:tooltip="https://archive.org/stream/pdfy-DAzR701tP2dL_DNu/inside-the-company-cia-diary-philip-agee_djvu.txt" w:history="1">
        <w:r>
          <w:rPr>
            <w:rStyle w:val="187"/>
            <w:rFonts w:ascii="Times New Roman" w:hAnsi="Times New Roman" w:eastAsia="Times New Roman" w:cs="Times New Roman"/>
            <w:color w:val="0000ee"/>
            <w:sz w:val="24"/>
            <w:u w:val="single"/>
          </w:rPr>
          <w:t xml:space="preserve">Inside the Company by Philip Agee</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2" w:tooltip="https://www.howardnema.com/wp-content/uploads/2022/04/Jews-and-Freemasons-in-Europe-1723-1939-by-Jacob-Katz.pdf" w:history="1">
        <w:r>
          <w:rPr>
            <w:rStyle w:val="187"/>
            <w:rFonts w:ascii="Times New Roman" w:hAnsi="Times New Roman" w:eastAsia="Times New Roman" w:cs="Times New Roman"/>
            <w:color w:val="0000ee"/>
            <w:sz w:val="24"/>
            <w:u w:val="single"/>
          </w:rPr>
          <w:t xml:space="preserve">Jews and Freemasons in Europe 1723-1939 by Jacob Katz</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3" w:tooltip="https://www.howardnema.com/wp-content/uploads/2024/06/Kabbalah-Secrets-Christians-Need-to-Know-An-In-Depth-Study-of-the-Kosher-Pig-and-the-Gods-of-Jewish-Mysticism-by-Deanne-Loper.pdf" w:history="1">
        <w:r>
          <w:rPr>
            <w:rStyle w:val="187"/>
            <w:rFonts w:ascii="Times New Roman" w:hAnsi="Times New Roman" w:eastAsia="Times New Roman" w:cs="Times New Roman"/>
            <w:color w:val="0000ee"/>
            <w:sz w:val="24"/>
            <w:u w:val="single"/>
          </w:rPr>
          <w:t xml:space="preserve">Kabbalah Secrets Christians Need to Know by Deanne Loper</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4" w:tooltip="https://www.howardnema.com/wp-content/uploads/2024/06/Kabbalah-Secrets-Christians-Need-to-Know-An-In-Depth-Study-of-the-Kosher-Pig-and-the-Gods-of-Jewish-Mysticism-by-Deanne-Loper.pdf" w:history="1">
        <w:r>
          <w:rPr>
            <w:rStyle w:val="187"/>
            <w:rFonts w:ascii="Times New Roman" w:hAnsi="Times New Roman" w:eastAsia="Times New Roman" w:cs="Times New Roman"/>
            <w:color w:val="0000ee"/>
            <w:sz w:val="24"/>
            <w:u w:val="single"/>
          </w:rPr>
          <w:t xml:space="preserve">Kabbalah-Unveiled</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5" w:tooltip="https://www.howardnema.com/wp-content/uploads/2016/08/Kill-The-Messenger.pdf" w:history="1">
        <w:r>
          <w:rPr>
            <w:rStyle w:val="187"/>
            <w:rFonts w:ascii="Times New Roman" w:hAnsi="Times New Roman" w:eastAsia="Times New Roman" w:cs="Times New Roman"/>
            <w:color w:val="0000ee"/>
            <w:sz w:val="24"/>
            <w:u w:val="single"/>
          </w:rPr>
          <w:t xml:space="preserve">Kill The Messenger</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6" w:tooltip="https://www.goodreads.com/book/show/34317126-lenin" w:history="1">
        <w:r>
          <w:rPr>
            <w:rStyle w:val="187"/>
            <w:rFonts w:ascii="Times New Roman" w:hAnsi="Times New Roman" w:eastAsia="Times New Roman" w:cs="Times New Roman"/>
            <w:color w:val="0000ee"/>
            <w:sz w:val="24"/>
            <w:u w:val="single"/>
          </w:rPr>
          <w:t xml:space="preserve">Lenin: His life and legacy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7" w:tooltip="https://www.howardnema.com/wp-content/uploads/2026/01/Michael-Savage-Liberalism-is-a-Mental-Disorder-2005.pdf" w:history="1">
        <w:r>
          <w:rPr>
            <w:rStyle w:val="187"/>
            <w:rFonts w:ascii="Times New Roman" w:hAnsi="Times New Roman" w:eastAsia="Times New Roman" w:cs="Times New Roman"/>
            <w:color w:val="0000ee"/>
            <w:sz w:val="24"/>
            <w:u w:val="single"/>
          </w:rPr>
          <w:t xml:space="preserve">Liberalism is a Mental Disorder by Michael Savage (2005)</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8" w:tooltip="https://www.howardnema.com/wp-content/uploads/2016/08/Limits-to-Growth-digital-scan-version-1.pdf" w:history="1">
        <w:r>
          <w:rPr>
            <w:rStyle w:val="187"/>
            <w:rFonts w:ascii="Times New Roman" w:hAnsi="Times New Roman" w:eastAsia="Times New Roman" w:cs="Times New Roman"/>
            <w:color w:val="0000ee"/>
            <w:sz w:val="24"/>
            <w:u w:val="single"/>
          </w:rPr>
          <w:t xml:space="preserve">Limits to Growth</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99" w:tooltip="https://www.howardnema.com/wp-content/uploads/2021/07/Maos-Crusade-Politics-and-Policy-Implementation-in-Chinas-Great-Leap-Forward-by-Alfred-L.-Chan-z-lib.org_.pdf" w:history="1">
        <w:r>
          <w:rPr>
            <w:rStyle w:val="187"/>
            <w:rFonts w:ascii="Times New Roman" w:hAnsi="Times New Roman" w:eastAsia="Times New Roman" w:cs="Times New Roman"/>
            <w:color w:val="0000ee"/>
            <w:sz w:val="24"/>
            <w:u w:val="single"/>
          </w:rPr>
          <w:t xml:space="preserve">Maos Crusade Politics and Policy Implementation in China’s Great Leap Forward by Alfred L. Chan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0" w:tooltip="https://www.howardnema.com/wp-content/uploads/2023/05/David-Rockefeller-Memoirs-2003-Random-House.pdf" w:history="1">
        <w:r>
          <w:rPr>
            <w:rStyle w:val="187"/>
            <w:rFonts w:ascii="Times New Roman" w:hAnsi="Times New Roman" w:eastAsia="Times New Roman" w:cs="Times New Roman"/>
            <w:color w:val="0000ee"/>
            <w:sz w:val="24"/>
            <w:u w:val="single"/>
          </w:rPr>
          <w:t xml:space="preserve">Memoirs by David Rockefeller (2003)</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1" w:tooltip="https://www.howardnema.com/wp-content/uploads/2023/05/MENTAL-ILLNESS-AND-THE-LEFT.pdf" w:history="1">
        <w:r>
          <w:rPr>
            <w:rStyle w:val="187"/>
            <w:rFonts w:ascii="Times New Roman" w:hAnsi="Times New Roman" w:eastAsia="Times New Roman" w:cs="Times New Roman"/>
            <w:color w:val="0000ee"/>
            <w:sz w:val="24"/>
            <w:u w:val="single"/>
          </w:rPr>
          <w:t xml:space="preserve">Mental Illness and the Left</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2" w:tooltip="https://www.howardnema.com/wp-content/uploads/2016/08/mindwar-michael-aquino.pdf" w:history="1">
        <w:r>
          <w:rPr>
            <w:rStyle w:val="187"/>
            <w:rFonts w:ascii="Times New Roman" w:hAnsi="Times New Roman" w:eastAsia="Times New Roman" w:cs="Times New Roman"/>
            <w:color w:val="0000ee"/>
            <w:sz w:val="24"/>
            <w:u w:val="single"/>
          </w:rPr>
          <w:t xml:space="preserve">Mindwar by Col. Michael Aquino (1980)</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3" w:tooltip="https://www.howardnema.com/wp-content/uploads/2023/11/Morals-and-Dogma-Albert-Pike-The-Council-1871.pdf" w:history="1">
        <w:r>
          <w:rPr>
            <w:rStyle w:val="187"/>
            <w:rFonts w:ascii="Times New Roman" w:hAnsi="Times New Roman" w:eastAsia="Times New Roman" w:cs="Times New Roman"/>
            <w:color w:val="0000ee"/>
            <w:sz w:val="24"/>
            <w:u w:val="single"/>
          </w:rPr>
          <w:t xml:space="preserve">Morals And Dogma by General Albert Pike (1871)</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4" w:tooltip="https://www.howardnema.com/wp-content/uploads/2016/08/Murder-Vatican-The-Bolshevik-Pontiff-ebook-51sp19qkMCL.pdf" w:history="1">
        <w:r>
          <w:rPr>
            <w:rStyle w:val="187"/>
            <w:rFonts w:ascii="Times New Roman" w:hAnsi="Times New Roman" w:eastAsia="Times New Roman" w:cs="Times New Roman"/>
            <w:color w:val="0000ee"/>
            <w:sz w:val="24"/>
            <w:u w:val="single"/>
          </w:rPr>
          <w:t xml:space="preserve">Murder At The Vatican The Bolshevik Pontiff</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5" w:tooltip="https://www.youtube.com/watch?v=itO8A0z5HdY&amp;list=PLfqzOxBqtdDU3PQPiVs71k7FobaYKJLmL" w:history="1">
        <w:r>
          <w:rPr>
            <w:rStyle w:val="187"/>
            <w:rFonts w:ascii="Times New Roman" w:hAnsi="Times New Roman" w:eastAsia="Times New Roman" w:cs="Times New Roman"/>
            <w:color w:val="0000ee"/>
            <w:sz w:val="24"/>
            <w:u w:val="single"/>
          </w:rPr>
          <w:t xml:space="preserve">Mystery Babylon Series Complete – William Cooper</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6" w:tooltip="https://www.howardnema.com/wp-content/uploads/2020/12/NSSM200-KISSINGER-DEPOPULATION.pdf" w:history="1">
        <w:r>
          <w:rPr>
            <w:rStyle w:val="187"/>
            <w:rFonts w:ascii="Times New Roman" w:hAnsi="Times New Roman" w:eastAsia="Times New Roman" w:cs="Times New Roman"/>
            <w:color w:val="0000ee"/>
            <w:sz w:val="24"/>
            <w:u w:val="single"/>
          </w:rPr>
          <w:t xml:space="preserve">National Security Memorandum 200 (1974)</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7" w:tooltip="https://www.howardnema.com/wp-content/uploads/2021/02/new-england-and-the-bavarian-illuminati.pdf" w:history="1">
        <w:r>
          <w:rPr>
            <w:rStyle w:val="187"/>
            <w:rFonts w:ascii="Times New Roman" w:hAnsi="Times New Roman" w:eastAsia="Times New Roman" w:cs="Times New Roman"/>
            <w:color w:val="0000ee"/>
            <w:sz w:val="24"/>
            <w:u w:val="single"/>
          </w:rPr>
          <w:t xml:space="preserve">New England and the Bavarian Illuminati by Vernon Stauffer (1918)</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8" w:tooltip="https://www.howardnema.com/wp-content/uploads/2022/10/Nihilism-The-Root-of-the-Revolution-of-the-Modern-Age-Fr-Seraphim-Rose.pdf" w:history="1">
        <w:r>
          <w:rPr>
            <w:rStyle w:val="187"/>
            <w:rFonts w:ascii="Times New Roman" w:hAnsi="Times New Roman" w:eastAsia="Times New Roman" w:cs="Times New Roman"/>
            <w:color w:val="0000ee"/>
            <w:sz w:val="24"/>
            <w:u w:val="single"/>
          </w:rPr>
          <w:t xml:space="preserve">Nihilism -The Root of the Revolution of the Modern Age (Fr Seraphim Rose)</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09" w:tooltip="http://whale.to/b/allen_b1.html" w:history="1">
        <w:r>
          <w:rPr>
            <w:rStyle w:val="187"/>
            <w:rFonts w:ascii="Times New Roman" w:hAnsi="Times New Roman" w:eastAsia="Times New Roman" w:cs="Times New Roman"/>
            <w:color w:val="0000ee"/>
            <w:sz w:val="24"/>
            <w:u w:val="single"/>
          </w:rPr>
          <w:t xml:space="preserve">None Dare Call it A Conspiracy (1971) by Gary Allen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0" w:tooltip="https://www.howardnema.com/wp-content/uploads/2023/11/operation-northwoods.pdf" w:history="1">
        <w:r>
          <w:rPr>
            <w:rStyle w:val="187"/>
            <w:rFonts w:ascii="Times New Roman" w:hAnsi="Times New Roman" w:eastAsia="Times New Roman" w:cs="Times New Roman"/>
            <w:color w:val="0000ee"/>
            <w:sz w:val="24"/>
            <w:u w:val="single"/>
          </w:rPr>
          <w:t xml:space="preserve">Operation Northwoods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1" w:tooltip="https://www.howardnema.com/wp-content/uploads/2023/06/Operation-Paperclip-by-Annie-Jacobsen.pdf" w:history="1">
        <w:r>
          <w:rPr>
            <w:rStyle w:val="187"/>
            <w:rFonts w:ascii="Times New Roman" w:hAnsi="Times New Roman" w:eastAsia="Times New Roman" w:cs="Times New Roman"/>
            <w:color w:val="0000ee"/>
            <w:sz w:val="24"/>
            <w:u w:val="single"/>
          </w:rPr>
          <w:t xml:space="preserve">Operation Paperclip by Annie Jacobsen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2" w:tooltip="https://www.howardnema.com/wp-content/uploads/2021/02/Pharmacy-Drugs-Sorcery-IG-Farbin.pdf" w:history="1">
        <w:r>
          <w:rPr>
            <w:rStyle w:val="187"/>
            <w:rFonts w:ascii="Times New Roman" w:hAnsi="Times New Roman" w:eastAsia="Times New Roman" w:cs="Times New Roman"/>
            <w:color w:val="0000ee"/>
            <w:sz w:val="24"/>
            <w:u w:val="single"/>
          </w:rPr>
          <w:t xml:space="preserve">Pharmakeia: Sorcery, Witchcraft, Pharmaceutical, Pharmacy, Pharmacist &amp; the Roots of Modern Day Drug Industry by Dr. Scott Johnson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3" w:tooltip="https://www.howardnema.com/wp-content/uploads/2021/02/Physical-Control-of-the-Mind-Toward-a-Psychocivilized-society-1969-by-Jose-Delgado.pdf" w:history="1">
        <w:r>
          <w:rPr>
            <w:rStyle w:val="187"/>
            <w:rFonts w:ascii="Times New Roman" w:hAnsi="Times New Roman" w:eastAsia="Times New Roman" w:cs="Times New Roman"/>
            <w:color w:val="0000ee"/>
            <w:sz w:val="24"/>
            <w:u w:val="single"/>
          </w:rPr>
          <w:t xml:space="preserve">Physical Control of the Mind Toward a Psychocivilized society (1969) by Jose Delgado</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4" w:tooltip="https://www.howardnema.com/wp-content/uploads/2016/08/PROOFS_OF_A_CONSPIRACY_John_Robison.pdf" w:history="1">
        <w:r>
          <w:rPr>
            <w:rStyle w:val="187"/>
            <w:rFonts w:ascii="Times New Roman" w:hAnsi="Times New Roman" w:eastAsia="Times New Roman" w:cs="Times New Roman"/>
            <w:color w:val="0000ee"/>
            <w:sz w:val="24"/>
            <w:u w:val="single"/>
          </w:rPr>
          <w:t xml:space="preserve">Proofs Of A Conspiracy by John_Robison (1798)</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5" w:tooltip="https://www.howardnema.com/wp-content/uploads/2023/12/fm-3-05-301-Psychological-Operations-Tactics-Techniques-and-Procedures-2003.pdf" w:history="1">
        <w:r>
          <w:rPr>
            <w:rStyle w:val="187"/>
            <w:rFonts w:ascii="Times New Roman" w:hAnsi="Times New Roman" w:eastAsia="Times New Roman" w:cs="Times New Roman"/>
            <w:color w:val="0000ee"/>
            <w:sz w:val="24"/>
            <w:u w:val="single"/>
          </w:rPr>
          <w:t xml:space="preserve">Psychological Operations Tactics, Techniques, and Procedures (2003)</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6" w:tooltip="https://www.amazon.com/Radicals-Resistance-Revenge-Remake-America/dp/1546085181" w:history="1">
        <w:r>
          <w:rPr>
            <w:rStyle w:val="187"/>
            <w:rFonts w:ascii="Times New Roman" w:hAnsi="Times New Roman" w:eastAsia="Times New Roman" w:cs="Times New Roman"/>
            <w:color w:val="0000ee"/>
            <w:sz w:val="24"/>
            <w:u w:val="single"/>
          </w:rPr>
          <w:t xml:space="preserve">Radicals, Resistance, and Revenge: The Left’s Plot to Remake America (2019)</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7" w:tooltip="https://www.howardnema.com/wp-content/uploads/2021/02/Rise-of-the-New-World-Order-Culling-of-Man.pdf" w:history="1">
        <w:r>
          <w:rPr>
            <w:rStyle w:val="187"/>
            <w:rFonts w:ascii="Times New Roman" w:hAnsi="Times New Roman" w:eastAsia="Times New Roman" w:cs="Times New Roman"/>
            <w:color w:val="0000ee"/>
            <w:sz w:val="24"/>
            <w:u w:val="single"/>
          </w:rPr>
          <w:t xml:space="preserve">Rise of the New World Order: The Culling of Man (2013) by J. Micha-el Thomas Hays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8" w:tooltip="https://docs.google.com/spreadsheets/d/1pDS7DUoi5cvdLywM36UNZTjktmRtg2kXTYpyCxc2dyM/edit#gid=2021910521" w:history="1">
        <w:r>
          <w:rPr>
            <w:rStyle w:val="187"/>
            <w:rFonts w:ascii="Times New Roman" w:hAnsi="Times New Roman" w:eastAsia="Times New Roman" w:cs="Times New Roman"/>
            <w:color w:val="0000ee"/>
            <w:sz w:val="24"/>
            <w:u w:val="single"/>
          </w:rPr>
          <w:t xml:space="preserve">Ritual Offerings by Aaron Leitch</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19" w:tooltip="https://www.howardnema.com/wp-content/uploads/2016/08/saul-alinsky-rules-for-radicals-1989-1.pdf" w:history="1">
        <w:r>
          <w:rPr>
            <w:rStyle w:val="187"/>
            <w:rFonts w:ascii="Times New Roman" w:hAnsi="Times New Roman" w:eastAsia="Times New Roman" w:cs="Times New Roman"/>
            <w:color w:val="0000ee"/>
            <w:sz w:val="24"/>
            <w:u w:val="single"/>
          </w:rPr>
          <w:t xml:space="preserve">Rules for Radicals by Saul Alinksy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0" w:tooltip="https://www.howardnema.com/wp-content/uploads/2022/07/Satanic-Crime-A-Threat-in-the-New-Millennium-1.pdf" w:history="1">
        <w:r>
          <w:rPr>
            <w:rStyle w:val="187"/>
            <w:rFonts w:ascii="Times New Roman" w:hAnsi="Times New Roman" w:eastAsia="Times New Roman" w:cs="Times New Roman"/>
            <w:color w:val="0000ee"/>
            <w:sz w:val="24"/>
            <w:u w:val="single"/>
          </w:rPr>
          <w:t xml:space="preserve">Satanic Crime – A Threat in the New Millennium</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1" w:tooltip="https://www.howardnema.com/wp-content/uploads/2021/03/Secret-Societies-and-Psychological-Warfare-by-Hoffmann-1.pdf" w:history="1">
        <w:r>
          <w:rPr>
            <w:rStyle w:val="187"/>
            <w:rFonts w:ascii="Times New Roman" w:hAnsi="Times New Roman" w:eastAsia="Times New Roman" w:cs="Times New Roman"/>
            <w:color w:val="0000ee"/>
            <w:sz w:val="24"/>
            <w:u w:val="single"/>
          </w:rPr>
          <w:t xml:space="preserve">Secret Societies and Psychological Warfare by Michael A. Hoffmann II</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2" w:tooltip="https://www.howardnema.com/wp-content/uploads/2021/04/SecretsOfFedReserve.pdf" w:history="1">
        <w:r>
          <w:rPr>
            <w:rStyle w:val="187"/>
            <w:rFonts w:ascii="Times New Roman" w:hAnsi="Times New Roman" w:eastAsia="Times New Roman" w:cs="Times New Roman"/>
            <w:color w:val="0000ee"/>
            <w:sz w:val="24"/>
            <w:u w:val="single"/>
          </w:rPr>
          <w:t xml:space="preserve">Secrets of the Federal Reserve by Eustace Mullins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3" w:tooltip="https://www.howardnema.com/wp-content/uploads/2016/08/Secret-Practices-Sufi-Freemasons-Teachings-1594774684.pdf" w:history="1">
        <w:r>
          <w:rPr>
            <w:rStyle w:val="187"/>
            <w:rFonts w:ascii="Times New Roman" w:hAnsi="Times New Roman" w:eastAsia="Times New Roman" w:cs="Times New Roman"/>
            <w:color w:val="0000ee"/>
            <w:sz w:val="24"/>
            <w:u w:val="single"/>
          </w:rPr>
          <w:t xml:space="preserve">Secret Practices And Teachings of Sufi Freemasons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4" w:tooltip="https://www.howardnema.com/wp-content/uploads/2021/03/Secrets_n_Lies__A_History_of_CIA_Mind_Cont_-_Gordon_Thomas.pdf" w:history="1">
        <w:r>
          <w:rPr>
            <w:rStyle w:val="187"/>
            <w:rFonts w:ascii="Times New Roman" w:hAnsi="Times New Roman" w:eastAsia="Times New Roman" w:cs="Times New Roman"/>
            <w:color w:val="0000ee"/>
            <w:sz w:val="24"/>
            <w:u w:val="single"/>
          </w:rPr>
          <w:t xml:space="preserve">Secrets and Lies: A History of CIA Mind Control and Germ Warfare by Gordon Thomas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5" w:tooltip="https://r.search.yahoo.com/_ylt=AwrEg6fGiidbUQkAX58PxQt.;_ylu=X3oDMTByOHZyb21tBGNvbG8DYmYxBHBvcwMxBHZ0aWQDBHNlYwNzcg--/RV=2/RE=1529346887/RO=10/RU=https%3a%2f%2fwww.slideshare.net%2fRareBooksnRecords%2fsenate-investigating-committeeoneducationcaliforniatextbooks1948120pgsgovedu/RK=2/RS=kF7qv9rvSWHyhtI6aUxKkxa57.w-" w:history="1">
        <w:r>
          <w:rPr>
            <w:rStyle w:val="187"/>
            <w:rFonts w:ascii="Times New Roman" w:hAnsi="Times New Roman" w:eastAsia="Times New Roman" w:cs="Times New Roman"/>
            <w:color w:val="0000ee"/>
            <w:sz w:val="24"/>
            <w:u w:val="single"/>
          </w:rPr>
          <w:t xml:space="preserve">Senate Investigating Committee On Education California Textbooks (1948)</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6" w:tooltip="https://www.howardnema.com/wp-content/uploads/2021/03/Socialism-An-Economic-and-Sociological-Analysis_3.pdf" w:history="1">
        <w:r>
          <w:rPr>
            <w:rStyle w:val="187"/>
            <w:rFonts w:ascii="Times New Roman" w:hAnsi="Times New Roman" w:eastAsia="Times New Roman" w:cs="Times New Roman"/>
            <w:color w:val="0000ee"/>
            <w:sz w:val="24"/>
            <w:u w:val="single"/>
          </w:rPr>
          <w:t xml:space="preserve">Socialism An Economic and Sociological Analysis by Ludwig Von Mises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7" w:tooltip="https://www.howardnema.com/wp-content/uploads/2026/01/State_Conducted_Political_Violence_A_Per.pdf" w:history="1">
        <w:r>
          <w:rPr>
            <w:rStyle w:val="187"/>
            <w:rFonts w:ascii="Times New Roman" w:hAnsi="Times New Roman" w:eastAsia="Times New Roman" w:cs="Times New Roman"/>
            <w:color w:val="0000ee"/>
            <w:sz w:val="24"/>
            <w:u w:val="single"/>
          </w:rPr>
          <w:t xml:space="preserve">STATE-CONDUCTED POLITICAL VIOLENCE: A PERSISTENT JURIDICO-POLITICAL</w:t>
          <w:br/>
          <w:t xml:space="preserve"> PHENOMENON (EVEN IN TIMES OF TRANSFORMATION)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8" w:tooltip="https://www.howardnema.com/wp-content/uploads/2016/08/StateSecrecy2ndEd.pdf" w:history="1">
        <w:r>
          <w:rPr>
            <w:rStyle w:val="187"/>
            <w:rFonts w:ascii="Times New Roman" w:hAnsi="Times New Roman" w:eastAsia="Times New Roman" w:cs="Times New Roman"/>
            <w:color w:val="0000ee"/>
            <w:sz w:val="24"/>
            <w:u w:val="single"/>
          </w:rPr>
          <w:t xml:space="preserve">State Secrecy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29" w:tooltip="https://www.jhsph.edu/research/centers-and-institutes/johns-hopkins-primary-care-policy-center/Publications_PDFs/A154.pdf" w:history="1">
        <w:r>
          <w:rPr>
            <w:rStyle w:val="187"/>
            <w:rFonts w:ascii="Times New Roman" w:hAnsi="Times New Roman" w:eastAsia="Times New Roman" w:cs="Times New Roman"/>
            <w:color w:val="0000ee"/>
            <w:sz w:val="24"/>
            <w:u w:val="single"/>
          </w:rPr>
          <w:t xml:space="preserve">Study: 450,000 Americans Die Every Year: Medical Mistakes #3 Cause of Death in US </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0" w:tooltip="https://www.howardnema.com/wp-content/uploads/2022/04/TAX-EXEMPT-FOUNDATIONS-AND-THEIR-INFLUENCE-WITHIN-SOCIETY2010_fall_kapchinsky_ryan.pdf" w:history="1">
        <w:r>
          <w:rPr>
            <w:rStyle w:val="187"/>
            <w:rFonts w:ascii="Times New Roman" w:hAnsi="Times New Roman" w:eastAsia="Times New Roman" w:cs="Times New Roman"/>
            <w:color w:val="0000ee"/>
            <w:sz w:val="24"/>
            <w:u w:val="single"/>
          </w:rPr>
          <w:t xml:space="preserve">Tax Exempt Foundations and their Influence Within Society by Ryan Kapchinsky </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1" w:tooltip="https://www.howardnema.com/wp-content/uploads/2024/04/Ten-Myths-About-Israel-by-Ilan-Pappe-2017.pdf" w:history="1">
        <w:r>
          <w:rPr>
            <w:rStyle w:val="187"/>
            <w:rFonts w:ascii="Times New Roman" w:hAnsi="Times New Roman" w:eastAsia="Times New Roman" w:cs="Times New Roman"/>
            <w:color w:val="0000ee"/>
            <w:sz w:val="24"/>
            <w:u w:val="single"/>
          </w:rPr>
          <w:t xml:space="preserve">Ten Myths About Israel by Ilan Pappe (2017)</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2" w:tooltip="https://www.howardnema.com/wp-content/uploads/2023/10/The_1948_Ethnic_Cleansing_of_Palestine.pdf" w:history="1">
        <w:r>
          <w:rPr>
            <w:rStyle w:val="187"/>
            <w:rFonts w:ascii="Times New Roman" w:hAnsi="Times New Roman" w:eastAsia="Times New Roman" w:cs="Times New Roman"/>
            <w:color w:val="0000ee"/>
            <w:sz w:val="24"/>
            <w:u w:val="single"/>
          </w:rPr>
          <w:t xml:space="preserve">The 1948 Ethnic Cleansing of Palestine</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3" w:tooltip="https://archive.org/details/ageofintelligent00kurz" w:history="1">
        <w:r>
          <w:rPr>
            <w:rStyle w:val="187"/>
            <w:rFonts w:ascii="Times New Roman" w:hAnsi="Times New Roman" w:eastAsia="Times New Roman" w:cs="Times New Roman"/>
            <w:color w:val="0000ee"/>
            <w:sz w:val="24"/>
            <w:u w:val="single"/>
          </w:rPr>
          <w:t xml:space="preserve">The Age of Intelligent Machines (1990)</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4" w:tooltip="https://www.howardnema.com/wp-content/uploads/2023/09/OceanofPDF.com_The_Age_of_Spiritual_Machines__When_Comput_-_Ray_Kurzweil.pdf" w:history="1">
        <w:r>
          <w:rPr>
            <w:rStyle w:val="187"/>
            <w:rFonts w:ascii="Times New Roman" w:hAnsi="Times New Roman" w:eastAsia="Times New Roman" w:cs="Times New Roman"/>
            <w:color w:val="0000ee"/>
            <w:sz w:val="24"/>
            <w:u w:val="single"/>
          </w:rPr>
          <w:t xml:space="preserve">The Age of Spiritual Machines (1999) </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5" w:tooltip="http://www.voltairenet.org/IMG/pdf/Quigley_Anglo_American_Establishment.pdf" w:history="1">
        <w:r>
          <w:rPr>
            <w:rStyle w:val="187"/>
            <w:rFonts w:ascii="Times New Roman" w:hAnsi="Times New Roman" w:eastAsia="Times New Roman" w:cs="Times New Roman"/>
            <w:color w:val="0000ee"/>
            <w:sz w:val="24"/>
            <w:u w:val="single"/>
          </w:rPr>
          <w:t xml:space="preserve">The Anglo-American Establishment by Carroll Quigley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6" w:tooltip="https://www.howardnema.com/wp-content/uploads/2021/06/The_Atlantean_Conspiracy.pdf" w:history="1">
        <w:r>
          <w:rPr>
            <w:rStyle w:val="187"/>
            <w:rFonts w:ascii="Times New Roman" w:hAnsi="Times New Roman" w:eastAsia="Times New Roman" w:cs="Times New Roman"/>
            <w:color w:val="0000ee"/>
            <w:sz w:val="24"/>
            <w:u w:val="single"/>
          </w:rPr>
          <w:t xml:space="preserve">The Atlantean Conspiracy by Eric Dubay </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7" w:tooltip="https://archive.org/details/The_Aquarian_Conspiracy/page/n1" w:history="1">
        <w:r>
          <w:rPr>
            <w:rStyle w:val="187"/>
            <w:rFonts w:ascii="Times New Roman" w:hAnsi="Times New Roman" w:eastAsia="Times New Roman" w:cs="Times New Roman"/>
            <w:color w:val="0000ee"/>
            <w:sz w:val="24"/>
            <w:u w:val="single"/>
          </w:rPr>
          <w:t xml:space="preserve">The Aquarian Conspiracy by Marilyn Ferguson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8" w:tooltip="https://www.howardnema.com/wp-content/uploads/2022/11/The-Best-Enemy-Money-Can-Buy.pdf" w:history="1">
        <w:r>
          <w:rPr>
            <w:rStyle w:val="187"/>
            <w:rFonts w:ascii="Times New Roman" w:hAnsi="Times New Roman" w:eastAsia="Times New Roman" w:cs="Times New Roman"/>
            <w:color w:val="0000ee"/>
            <w:sz w:val="24"/>
            <w:u w:val="single"/>
          </w:rPr>
          <w:t xml:space="preserve">The Best Enemy Money Can Buy by Antony C. Sutton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39" w:tooltip="https://www.howardnema.com/wp-content/uploads/2023/12/The_Bilderberg_Conferences_as_Transnatio.pdf" w:history="1">
        <w:r>
          <w:rPr>
            <w:rStyle w:val="187"/>
            <w:rFonts w:ascii="Times New Roman" w:hAnsi="Times New Roman" w:eastAsia="Times New Roman" w:cs="Times New Roman"/>
            <w:color w:val="0000ee"/>
            <w:sz w:val="24"/>
            <w:u w:val="single"/>
          </w:rPr>
          <w:t xml:space="preserve">The Bilderberg Conferences as Transnational Informal Governance Network by Aleksander Miłosz Zieliński</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0" w:tooltip="https://quod.lib.umich.edu/cgi/t/text/text-idx?c=acls;cc=acls;view=toc;idno=heb03978.0001.001" w:history="1">
        <w:r>
          <w:rPr>
            <w:rStyle w:val="187"/>
            <w:rFonts w:ascii="Times New Roman" w:hAnsi="Times New Roman" w:eastAsia="Times New Roman" w:cs="Times New Roman"/>
            <w:color w:val="0000ee"/>
            <w:sz w:val="24"/>
            <w:u w:val="single"/>
          </w:rPr>
          <w:t xml:space="preserve">The Birth of the Propaganda State: Soviet Methods of Mass Mobilization, 1917-1929 by Peter Kenez (1985)</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1" w:tooltip="https://epdf.tips/the-conquest-of-happiness.html" w:history="1">
        <w:r>
          <w:rPr>
            <w:rStyle w:val="187"/>
            <w:rFonts w:ascii="Times New Roman" w:hAnsi="Times New Roman" w:eastAsia="Times New Roman" w:cs="Times New Roman"/>
            <w:color w:val="0000ee"/>
            <w:sz w:val="24"/>
            <w:u w:val="single"/>
          </w:rPr>
          <w:t xml:space="preserve">The Conquest Of Happiness by Bertrand Russell</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2" w:tooltip="https://www.howardnema.com/wp-content/uploads/2026/01/THE_COUNCIL_ON_FOREIGN_RELATIONS_A_CASE.pdf" w:history="1">
        <w:r>
          <w:rPr>
            <w:rStyle w:val="187"/>
            <w:rFonts w:ascii="Times New Roman" w:hAnsi="Times New Roman" w:eastAsia="Times New Roman" w:cs="Times New Roman"/>
            <w:color w:val="0000ee"/>
            <w:sz w:val="24"/>
            <w:u w:val="single"/>
          </w:rPr>
          <w:t xml:space="preserve">The Council on Foreign Relations: A Case Study in the Societal Bases of Foreign Policy Formation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3" w:tooltip="https://www.howardnema.com/wp-content/uploads/2016/08/Griffin_G_Edward_-_The_Creature_from_Jekyll_Island.pdf" w:history="1">
        <w:r>
          <w:rPr>
            <w:rStyle w:val="187"/>
            <w:rFonts w:ascii="Times New Roman" w:hAnsi="Times New Roman" w:eastAsia="Times New Roman" w:cs="Times New Roman"/>
            <w:color w:val="0000ee"/>
            <w:sz w:val="24"/>
            <w:u w:val="single"/>
          </w:rPr>
          <w:t xml:space="preserve">The Creature From Jekyll Island by G. Edward Griffin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4" w:tooltip="https://archive.org/details/TheCrescentAndTheCompass" w:history="1">
        <w:r>
          <w:rPr>
            <w:rStyle w:val="187"/>
            <w:rFonts w:ascii="Times New Roman" w:hAnsi="Times New Roman" w:eastAsia="Times New Roman" w:cs="Times New Roman"/>
            <w:color w:val="0000ee"/>
            <w:sz w:val="24"/>
            <w:u w:val="single"/>
          </w:rPr>
          <w:t xml:space="preserve">The Crescent and the Compass by Angel Millar</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5" w:tooltip="https://www.amazon.com/Brotherhood-Darkness-Dr-Stanley-Monteith/dp/0981764371" w:history="1">
        <w:r>
          <w:rPr>
            <w:rStyle w:val="187"/>
            <w:rFonts w:ascii="Times New Roman" w:hAnsi="Times New Roman" w:eastAsia="Times New Roman" w:cs="Times New Roman"/>
            <w:color w:val="0000ee"/>
            <w:sz w:val="24"/>
            <w:u w:val="single"/>
          </w:rPr>
          <w:t xml:space="preserve">The Dark Brotherhood by Dr. Stanley Monteith</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6" w:tooltip="https://www.youtube.com/watch?v=h1l6NoJxfOo" w:history="1">
        <w:r>
          <w:rPr>
            <w:rStyle w:val="187"/>
            <w:rFonts w:ascii="Times New Roman" w:hAnsi="Times New Roman" w:eastAsia="Times New Roman" w:cs="Times New Roman"/>
            <w:color w:val="0000ee"/>
            <w:sz w:val="24"/>
            <w:u w:val="single"/>
          </w:rPr>
          <w:t xml:space="preserve">The Dark Brotherhood lecture by Dr. Stanley Monteith</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7" w:tooltip="https://www.howardnema.com/wp-content/uploads/2016/08/DDDoA.sml_.pdf" w:history="1">
        <w:r>
          <w:rPr>
            <w:rStyle w:val="187"/>
            <w:rFonts w:ascii="Times New Roman" w:hAnsi="Times New Roman" w:eastAsia="Times New Roman" w:cs="Times New Roman"/>
            <w:color w:val="0000ee"/>
            <w:sz w:val="24"/>
            <w:u w:val="single"/>
          </w:rPr>
          <w:t xml:space="preserve">The Deliberate Dumbing Down Of America by Charlotte Iserbyt</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8" w:tooltip="https://www.howardnema.com/wp-content/uploads/2023/06/THE-DOCTRINE-OF-FASCISM-by-Benito-Mussolini-and-Giovanni-Gentile.pdf" w:history="1">
        <w:r>
          <w:rPr>
            <w:rStyle w:val="187"/>
            <w:rFonts w:ascii="Times New Roman" w:hAnsi="Times New Roman" w:eastAsia="Times New Roman" w:cs="Times New Roman"/>
            <w:color w:val="0000ee"/>
            <w:sz w:val="24"/>
            <w:u w:val="single"/>
          </w:rPr>
          <w:t xml:space="preserve">THE DOCTRINE OF FASCISM by Benito Mussolini and Giovanni Gentile</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49" w:tooltip="https://www.howardnema.com/wp-content/uploads/2021/09/End-of-America-by-Naomi-Wolf.pdf" w:history="1">
        <w:r>
          <w:rPr>
            <w:rStyle w:val="187"/>
            <w:rFonts w:ascii="Times New Roman" w:hAnsi="Times New Roman" w:eastAsia="Times New Roman" w:cs="Times New Roman"/>
            <w:color w:val="0000ee"/>
            <w:sz w:val="24"/>
            <w:u w:val="single"/>
          </w:rPr>
          <w:t xml:space="preserve">The End of America by Naomi Wolf</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0" w:tooltip="https://www.howardnema.com/wp-content/uploads/2016/08/Carroll-Quigley-TheEvolutionOfCivilizations-AnIntroductionToHistoricalAnalysis-1st2nd-Editions.pdf" w:history="1">
        <w:r>
          <w:rPr>
            <w:rStyle w:val="187"/>
            <w:rFonts w:ascii="Times New Roman" w:hAnsi="Times New Roman" w:eastAsia="Times New Roman" w:cs="Times New Roman"/>
            <w:color w:val="0000ee"/>
            <w:sz w:val="24"/>
            <w:u w:val="single"/>
          </w:rPr>
          <w:t xml:space="preserve">The Evolution Of Civilizations â€“ An Introduction To Historical Analysis -1st &amp; 2nd Editions by Carroll Quigley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1" w:tooltip="https://www.geoengineeringwatch.org/documents/TheFirstGlobalRevolution_text.pdf" w:history="1">
        <w:r>
          <w:rPr>
            <w:rStyle w:val="187"/>
            <w:rFonts w:ascii="Times New Roman" w:hAnsi="Times New Roman" w:eastAsia="Times New Roman" w:cs="Times New Roman"/>
            <w:color w:val="0000ee"/>
            <w:sz w:val="24"/>
            <w:u w:val="single"/>
          </w:rPr>
          <w:t xml:space="preserve">The First Global Revolution:   </w:t>
        </w:r>
      </w:hyperlink>
      <w:r/>
      <w:hyperlink r:id="rId152" w:tooltip="https://www.howardnema.com/wp-content/uploads/2021/04/TheFirstGlobalRevolution_.pdf" w:history="1">
        <w:r>
          <w:rPr>
            <w:rStyle w:val="187"/>
            <w:rFonts w:ascii="Times New Roman" w:hAnsi="Times New Roman" w:eastAsia="Times New Roman" w:cs="Times New Roman"/>
            <w:color w:val="0000ee"/>
            <w:sz w:val="24"/>
            <w:u w:val="single"/>
          </w:rPr>
          <w:t xml:space="preserve">A Report by the Council of the Club of Rome by Alexander King and Bertrand Schneider  </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3" w:tooltip="https://www.howardnema.com/wp-content/uploads/2023/04/The-Fluoride-Deception-history-of-water-flouridation-and-why-it-is-bad-for-your-health-by-Christopher-Bryson.pdf" w:history="1">
        <w:r>
          <w:rPr>
            <w:rStyle w:val="187"/>
            <w:rFonts w:ascii="Times New Roman" w:hAnsi="Times New Roman" w:eastAsia="Times New Roman" w:cs="Times New Roman"/>
            <w:color w:val="0000ee"/>
            <w:sz w:val="24"/>
            <w:u w:val="single"/>
          </w:rPr>
          <w:t xml:space="preserve">The Fluoride Deception by Christopher Bryson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4" w:tooltip="https://www.howardnema.com/wp-content/uploads/2021/07/Philip_Gardiner_Forbidden_Knowledge_of_S-3.pdf" w:history="1">
        <w:r>
          <w:rPr>
            <w:rStyle w:val="187"/>
            <w:rFonts w:ascii="Times New Roman" w:hAnsi="Times New Roman" w:eastAsia="Times New Roman" w:cs="Times New Roman"/>
            <w:color w:val="0000ee"/>
            <w:sz w:val="24"/>
            <w:u w:val="single"/>
          </w:rPr>
          <w:t xml:space="preserve">The Forbidden Knowledge of Secret Societies by Philip Gardiner</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5" w:tooltip="https://www.howardnema.com/wp-content/uploads/2022/03/The_Fourth_Industrial_Revolution_Klaus_S.pdf" w:history="1">
        <w:r>
          <w:rPr>
            <w:rStyle w:val="187"/>
            <w:rFonts w:ascii="Times New Roman" w:hAnsi="Times New Roman" w:eastAsia="Times New Roman" w:cs="Times New Roman"/>
            <w:color w:val="0000ee"/>
            <w:sz w:val="24"/>
            <w:u w:val="single"/>
          </w:rPr>
          <w:t xml:space="preserve">Th</w:t>
        </w:r>
      </w:hyperlink>
      <w:r/>
      <w:hyperlink r:id="rId156" w:tooltip="https://www.howardnema.com/wp-content/uploads/2021/09/The-Great-Reset-Klaus-Schwab.pdf" w:history="1">
        <w:r>
          <w:rPr>
            <w:rStyle w:val="187"/>
            <w:rFonts w:ascii="Times New Roman" w:hAnsi="Times New Roman" w:eastAsia="Times New Roman" w:cs="Times New Roman"/>
            <w:color w:val="0000ee"/>
            <w:sz w:val="24"/>
            <w:u w:val="single"/>
          </w:rPr>
          <w:t xml:space="preserve">The Great Reset by Klaus Schwab</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7" w:tooltip="https://www.amazon.com/Great-Reset-War-World-ebook/dp/B09V9BG9SZ" w:history="1">
        <w:r>
          <w:rPr>
            <w:rStyle w:val="187"/>
            <w:rFonts w:ascii="Times New Roman" w:hAnsi="Times New Roman" w:eastAsia="Times New Roman" w:cs="Times New Roman"/>
            <w:color w:val="0000ee"/>
            <w:sz w:val="24"/>
            <w:u w:val="single"/>
          </w:rPr>
          <w:t xml:space="preserve">The Great Reset and the War for the World by Alex Jones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8" w:tooltip="https://www.infowarsstore.com/the-great-awakening-alex-jones" w:history="1">
        <w:r>
          <w:rPr>
            <w:rStyle w:val="187"/>
            <w:rFonts w:ascii="Times New Roman" w:hAnsi="Times New Roman" w:eastAsia="Times New Roman" w:cs="Times New Roman"/>
            <w:color w:val="0000ee"/>
            <w:sz w:val="24"/>
            <w:u w:val="single"/>
          </w:rPr>
          <w:t xml:space="preserve">The Great Awakening by Alex Jones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59" w:tooltip="https://www.howardnema.com/wp-content/uploads/2023/08/THE_HIDDEN_DANGERS_OF_THE_RAINBOW-CONSTANCE_CUMBEY.pdf" w:history="1">
        <w:r>
          <w:rPr>
            <w:rStyle w:val="187"/>
            <w:rFonts w:ascii="Times New Roman" w:hAnsi="Times New Roman" w:eastAsia="Times New Roman" w:cs="Times New Roman"/>
            <w:color w:val="0000ee"/>
            <w:sz w:val="24"/>
            <w:u w:val="single"/>
          </w:rPr>
          <w:t xml:space="preserve">The Hidden Dangers of the Rainbow by Constance Cumbey</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0" w:tooltip="https://www.howardnema.com/wp-content/uploads/2021/06/The_Hidden_History_of_Money_and_Feudal_O.pdf" w:history="1">
        <w:r>
          <w:rPr>
            <w:rStyle w:val="187"/>
            <w:rFonts w:ascii="Times New Roman" w:hAnsi="Times New Roman" w:eastAsia="Times New Roman" w:cs="Times New Roman"/>
            <w:color w:val="0000ee"/>
            <w:sz w:val="24"/>
            <w:u w:val="single"/>
          </w:rPr>
          <w:t xml:space="preserve">The Hidden History of Money and Feudal Order Usury Secrets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1" w:tooltip="https://www.howardnema.com/wp-content/uploads/2021/07/THE-HISTORY-OF-MODERN-WARFARE.pdf" w:history="1">
        <w:r>
          <w:rPr>
            <w:rStyle w:val="187"/>
            <w:rFonts w:ascii="Times New Roman" w:hAnsi="Times New Roman" w:eastAsia="Times New Roman" w:cs="Times New Roman"/>
            <w:color w:val="0000ee"/>
            <w:sz w:val="24"/>
            <w:u w:val="single"/>
          </w:rPr>
          <w:t xml:space="preserve">The History of Modern Warfare</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2" w:tooltip="https://www.howardnema.com/wp-content/uploads/2022/03/The_Fourth_Industrial_Revolution_Klaus_S.pdf" w:history="1">
        <w:r>
          <w:rPr>
            <w:rStyle w:val="187"/>
            <w:rFonts w:ascii="Times New Roman" w:hAnsi="Times New Roman" w:eastAsia="Times New Roman" w:cs="Times New Roman"/>
            <w:color w:val="0000ee"/>
            <w:sz w:val="24"/>
            <w:u w:val="single"/>
          </w:rPr>
          <w:t xml:space="preserve">The  Fourth Industrial Revolution by Klaus Schwab</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3" w:tooltip="https://www.howardnema.com/wp-content/uploads/2021/11/The_Invisible-Government-David_Wise-and-Thomas-Ross.pdf" w:history="1">
        <w:r>
          <w:rPr>
            <w:rStyle w:val="187"/>
            <w:rFonts w:ascii="Times New Roman" w:hAnsi="Times New Roman" w:eastAsia="Times New Roman" w:cs="Times New Roman"/>
            <w:color w:val="0000ee"/>
            <w:sz w:val="24"/>
            <w:u w:val="single"/>
          </w:rPr>
          <w:t xml:space="preserve">The Invisible Government by David Wise and Thomas Ross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4" w:tooltip="https://b-ok.cc/book/1110101/a23183" w:history="1">
        <w:r>
          <w:rPr>
            <w:rStyle w:val="187"/>
            <w:rFonts w:ascii="Times New Roman" w:hAnsi="Times New Roman" w:eastAsia="Times New Roman" w:cs="Times New Roman"/>
            <w:color w:val="0000ee"/>
            <w:sz w:val="24"/>
            <w:u w:val="single"/>
          </w:rPr>
          <w:t xml:space="preserve">The Irregulars: Roald Dahl and the British Spy Ring in Wartime Washington by Jennet Conant (2009)</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5" w:tooltip="http://www.ebookdownl.com/getbook.php?i=17&amp;g=book&amp;b=468988&amp;l=17&amp;n=The+Killing+of+Uncle+Sam%3A+The+Demise+of+the+United+States+of+America" w:history="1">
        <w:r>
          <w:rPr>
            <w:rStyle w:val="187"/>
            <w:rFonts w:ascii="Times New Roman" w:hAnsi="Times New Roman" w:eastAsia="Times New Roman" w:cs="Times New Roman"/>
            <w:color w:val="0000ee"/>
            <w:sz w:val="24"/>
            <w:u w:val="single"/>
          </w:rPr>
          <w:t xml:space="preserve">The killing of Uncle Sam: The Demise of the United States of America by Paul Williams</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6" w:tooltip="http://www.drjudithreisman.com/archives/Kinsey_Law.pdf" w:history="1">
        <w:r>
          <w:rPr>
            <w:rStyle w:val="187"/>
            <w:rFonts w:ascii="Times New Roman" w:hAnsi="Times New Roman" w:eastAsia="Times New Roman" w:cs="Times New Roman"/>
            <w:color w:val="0000ee"/>
            <w:sz w:val="24"/>
            <w:u w:val="single"/>
          </w:rPr>
          <w:t xml:space="preserve">The Kinsey Reports 1948 &amp; 1953 To Today Fraudulent Science Based Legal Reform Eliminates Protections For Women And Children In All US State Criminal Codes by Judith Reisman Ph.D.</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7" w:tooltip="https://www.howardnema.com/wp-content/uploads/2016/08/SuttonBones.pdf" w:history="1">
        <w:r>
          <w:rPr>
            <w:rStyle w:val="187"/>
            <w:rFonts w:ascii="Times New Roman" w:hAnsi="Times New Roman" w:eastAsia="Times New Roman" w:cs="Times New Roman"/>
            <w:color w:val="0000ee"/>
            <w:sz w:val="24"/>
            <w:u w:val="single"/>
          </w:rPr>
          <w:t xml:space="preserve">The Order of Skull and Bones by Antony Sutton</w:t>
        </w:r>
      </w:hyperlink>
      <w:r/>
      <w:r/>
    </w:p>
    <w:p>
      <w:pPr>
        <w:pBdr>
          <w:top w:val="none" w:color="000000" w:sz="4" w:space="0"/>
          <w:left w:val="none" w:color="000000" w:sz="4" w:space="0"/>
          <w:bottom w:val="none" w:color="000000" w:sz="4" w:space="0"/>
          <w:right w:val="none" w:color="000000" w:sz="4" w:space="0"/>
        </w:pBdr>
        <w:spacing/>
        <w:ind w:right="0" w:firstLine="0" w:left="0"/>
        <w:rPr/>
      </w:pPr>
      <w:r/>
      <w:hyperlink r:id="rId168" w:tooltip="https://www.howardnema.com/wp-content/uploads/2023/05/THE-POPULATION-BOMB-1968.pdf" w:history="1">
        <w:r>
          <w:rPr>
            <w:rStyle w:val="187"/>
            <w:rFonts w:ascii="Times New Roman" w:hAnsi="Times New Roman" w:eastAsia="Times New Roman" w:cs="Times New Roman"/>
            <w:color w:val="0000ee"/>
            <w:sz w:val="24"/>
            <w:u w:val="single"/>
          </w:rPr>
          <w:t xml:space="preserve">The Population Bomb</w:t>
        </w:r>
      </w:hyperlink>
      <w:r/>
      <w:r/>
    </w:p>
    <w:p>
      <w:pPr>
        <w:pBdr/>
        <w:spacing/>
        <w:ind/>
        <w:rPr/>
      </w:pPr>
      <w:r/>
      <w:r/>
    </w:p>
    <w:sectPr>
      <w:footnotePr/>
      <w:endnotePr/>
      <w:type w:val="nextPage"/>
      <w:pgSz w:h="15840" w:orient="portrait" w:w="12240"/>
      <w:pgMar w:top="1440" w:right="1440" w:bottom="1440" w:left="1440"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Wingdings">
    <w:panose1 w:val="05000000000000000000"/>
  </w:font>
  <w:font w:name="Courier New">
    <w:panose1 w:val="02070309020205020404"/>
  </w:font>
  <w:font w:name="Symbol">
    <w:panose1 w:val="05050102010706020507"/>
  </w:font>
  <w:font w:name="Arial">
    <w:panose1 w:val="020B0604020202020204"/>
  </w:font>
  <w:font w:name="Calibri">
    <w:panose1 w:val="020F050202020403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E69E9"/>
    <w:lvl w:ilvl="0">
      <w:isLgl w:val="false"/>
      <w:lvlJc w:val="left"/>
      <w:lvlText w:val="·"/>
      <w:numFmt w:val="bullet"/>
      <w:pPr>
        <w:pBdr/>
        <w:spacing/>
        <w:ind w:hanging="360" w:left="709"/>
      </w:pPr>
      <w:rPr>
        <w:rFonts w:hint="default" w:ascii="Symbol" w:hAnsi="Symbol" w:eastAsia="Symbol" w:cs="Symbo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w:basedOn w:val="665"/>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66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66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66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66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66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66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66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66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66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66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66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66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66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66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66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66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66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66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66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66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66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66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66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66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66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66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66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66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66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66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66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66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66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66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66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66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66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66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66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66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66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66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66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07abd"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66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66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66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66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275"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66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66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66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66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66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66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66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66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66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66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66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66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66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66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66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66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66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66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66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66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66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66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66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66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66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66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66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66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66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66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66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66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66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66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66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aa1" w:themeColor="accent5" w:themeTint="9A" w:themeShade="95"/>
      </w:rPr>
      <w:pPr>
        <w:pBdr/>
        <w:spacing/>
        <w:ind/>
      </w:pPr>
      <w:tblPr>
        <w:tblBorders/>
      </w:tblPr>
      <w:tcPr>
        <w:tcBorders/>
      </w:tcPr>
    </w:tblStylePr>
    <w:tblStylePr w:type="firstRow">
      <w:rPr>
        <w:b/>
        <w:color w:val="335aa1" w:themeColor="accent5" w:themeTint="9A" w:themeShade="95"/>
      </w:rPr>
      <w:pPr>
        <w:pBdr/>
        <w:spacing/>
        <w:ind/>
      </w:pPr>
      <w:tblPr>
        <w:tblBorders/>
      </w:tblPr>
      <w:tcPr>
        <w:tcBorders>
          <w:bottom w:val="single" w:color="000000" w:themeColor="accent5" w:themeTint="9A" w:sz="4" w:space="0"/>
        </w:tcBorders>
      </w:tcPr>
    </w:tblStylePr>
    <w:tblStylePr w:type="lastCol">
      <w:rPr>
        <w:b/>
        <w:color w:val="335aa1" w:themeColor="accent5" w:themeTint="9A" w:themeShade="95"/>
      </w:rPr>
      <w:pPr>
        <w:pBdr/>
        <w:spacing/>
        <w:ind/>
      </w:pPr>
      <w:tblPr>
        <w:tblBorders/>
      </w:tblPr>
      <w:tcPr>
        <w:tcBorders/>
      </w:tcPr>
    </w:tblStylePr>
    <w:tblStylePr w:type="lastRow">
      <w:rPr>
        <w:b/>
        <w:color w:val="335aa1"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66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66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66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b8d"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112">
    <w:name w:val="List Table 7 Colorful - Accent 2"/>
    <w:basedOn w:val="66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66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66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66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aa1"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aa1"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aa1"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aa1"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aa1" w:themeColor="accent5" w:themeTint="9A" w:themeShade="95"/>
        <w:sz w:val="22"/>
      </w:rPr>
      <w:pPr>
        <w:pBdr/>
        <w:spacing/>
        <w:ind/>
      </w:pPr>
      <w:tblPr>
        <w:tblBorders/>
      </w:tblPr>
      <w:tcPr>
        <w:tcBorders/>
      </w:tcPr>
    </w:tblStylePr>
  </w:style>
  <w:style w:type="table" w:styleId="116">
    <w:name w:val="List Table 7 Colorful - Accent 6"/>
    <w:basedOn w:val="66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66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66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66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66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66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66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66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66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66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66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66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66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66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66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9">
    <w:name w:val="Heading 1"/>
    <w:basedOn w:val="664"/>
    <w:next w:val="664"/>
    <w:link w:val="150"/>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40">
    <w:name w:val="Heading 2"/>
    <w:basedOn w:val="664"/>
    <w:next w:val="664"/>
    <w:link w:val="151"/>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41">
    <w:name w:val="Heading 3"/>
    <w:basedOn w:val="664"/>
    <w:next w:val="664"/>
    <w:link w:val="152"/>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42">
    <w:name w:val="Heading 4"/>
    <w:basedOn w:val="664"/>
    <w:next w:val="664"/>
    <w:link w:val="15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3">
    <w:name w:val="Heading 5"/>
    <w:basedOn w:val="664"/>
    <w:next w:val="66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664"/>
    <w:next w:val="66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664"/>
    <w:next w:val="66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664"/>
    <w:next w:val="66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664"/>
    <w:next w:val="66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8" w:default="1">
    <w:name w:val="Default Paragraph Font"/>
    <w:uiPriority w:val="1"/>
    <w:semiHidden/>
    <w:unhideWhenUsed/>
    <w:pPr>
      <w:pBdr/>
      <w:spacing/>
      <w:ind/>
    </w:pPr>
  </w:style>
  <w:style w:type="character" w:styleId="150">
    <w:name w:val="Heading 1 Char"/>
    <w:basedOn w:val="148"/>
    <w:link w:val="139"/>
    <w:uiPriority w:val="9"/>
    <w:pPr>
      <w:pBdr/>
      <w:spacing/>
      <w:ind/>
    </w:pPr>
    <w:rPr>
      <w:rFonts w:ascii="Arial" w:hAnsi="Arial" w:eastAsia="Arial" w:cs="Arial"/>
      <w:color w:val="0f4761" w:themeColor="accent1" w:themeShade="BF"/>
      <w:sz w:val="40"/>
      <w:szCs w:val="40"/>
    </w:rPr>
  </w:style>
  <w:style w:type="character" w:styleId="151">
    <w:name w:val="Heading 2 Char"/>
    <w:basedOn w:val="148"/>
    <w:link w:val="140"/>
    <w:uiPriority w:val="9"/>
    <w:pPr>
      <w:pBdr/>
      <w:spacing/>
      <w:ind/>
    </w:pPr>
    <w:rPr>
      <w:rFonts w:ascii="Arial" w:hAnsi="Arial" w:eastAsia="Arial" w:cs="Arial"/>
      <w:color w:val="0f4761" w:themeColor="accent1" w:themeShade="BF"/>
      <w:sz w:val="32"/>
      <w:szCs w:val="32"/>
    </w:rPr>
  </w:style>
  <w:style w:type="character" w:styleId="152">
    <w:name w:val="Heading 3 Char"/>
    <w:basedOn w:val="148"/>
    <w:link w:val="141"/>
    <w:uiPriority w:val="9"/>
    <w:pPr>
      <w:pBdr/>
      <w:spacing/>
      <w:ind/>
    </w:pPr>
    <w:rPr>
      <w:rFonts w:ascii="Arial" w:hAnsi="Arial" w:eastAsia="Arial" w:cs="Arial"/>
      <w:color w:val="0f4761" w:themeColor="accent1" w:themeShade="BF"/>
      <w:sz w:val="28"/>
      <w:szCs w:val="28"/>
    </w:rPr>
  </w:style>
  <w:style w:type="character" w:styleId="153">
    <w:name w:val="Heading 4 Char"/>
    <w:basedOn w:val="148"/>
    <w:link w:val="142"/>
    <w:uiPriority w:val="9"/>
    <w:pPr>
      <w:pBdr/>
      <w:spacing/>
      <w:ind/>
    </w:pPr>
    <w:rPr>
      <w:rFonts w:ascii="Arial" w:hAnsi="Arial" w:eastAsia="Arial" w:cs="Arial"/>
      <w:i/>
      <w:iCs/>
      <w:color w:val="0f4761" w:themeColor="accent1" w:themeShade="BF"/>
    </w:rPr>
  </w:style>
  <w:style w:type="character" w:styleId="154">
    <w:name w:val="Heading 5 Char"/>
    <w:basedOn w:val="148"/>
    <w:link w:val="143"/>
    <w:uiPriority w:val="9"/>
    <w:pPr>
      <w:pBdr/>
      <w:spacing/>
      <w:ind/>
    </w:pPr>
    <w:rPr>
      <w:rFonts w:ascii="Arial" w:hAnsi="Arial" w:eastAsia="Arial" w:cs="Arial"/>
      <w:color w:val="0f4761" w:themeColor="accent1" w:themeShade="BF"/>
    </w:rPr>
  </w:style>
  <w:style w:type="character" w:styleId="155">
    <w:name w:val="Heading 6 Char"/>
    <w:basedOn w:val="148"/>
    <w:link w:val="144"/>
    <w:uiPriority w:val="9"/>
    <w:pPr>
      <w:pBdr/>
      <w:spacing/>
      <w:ind/>
    </w:pPr>
    <w:rPr>
      <w:rFonts w:ascii="Arial" w:hAnsi="Arial" w:eastAsia="Arial" w:cs="Arial"/>
      <w:i/>
      <w:iCs/>
      <w:color w:val="595959" w:themeColor="text1" w:themeTint="A6"/>
    </w:rPr>
  </w:style>
  <w:style w:type="character" w:styleId="156">
    <w:name w:val="Heading 7 Char"/>
    <w:basedOn w:val="148"/>
    <w:link w:val="145"/>
    <w:uiPriority w:val="9"/>
    <w:pPr>
      <w:pBdr/>
      <w:spacing/>
      <w:ind/>
    </w:pPr>
    <w:rPr>
      <w:rFonts w:ascii="Arial" w:hAnsi="Arial" w:eastAsia="Arial" w:cs="Arial"/>
      <w:color w:val="595959" w:themeColor="text1" w:themeTint="A6"/>
    </w:rPr>
  </w:style>
  <w:style w:type="character" w:styleId="157">
    <w:name w:val="Heading 8 Char"/>
    <w:basedOn w:val="148"/>
    <w:link w:val="146"/>
    <w:uiPriority w:val="9"/>
    <w:pPr>
      <w:pBdr/>
      <w:spacing/>
      <w:ind/>
    </w:pPr>
    <w:rPr>
      <w:rFonts w:ascii="Arial" w:hAnsi="Arial" w:eastAsia="Arial" w:cs="Arial"/>
      <w:i/>
      <w:iCs/>
      <w:color w:val="272727" w:themeColor="text1" w:themeTint="D8"/>
    </w:rPr>
  </w:style>
  <w:style w:type="character" w:styleId="158">
    <w:name w:val="Heading 9 Char"/>
    <w:basedOn w:val="148"/>
    <w:link w:val="147"/>
    <w:uiPriority w:val="9"/>
    <w:pPr>
      <w:pBdr/>
      <w:spacing/>
      <w:ind/>
    </w:pPr>
    <w:rPr>
      <w:rFonts w:ascii="Arial" w:hAnsi="Arial" w:eastAsia="Arial" w:cs="Arial"/>
      <w:i/>
      <w:iCs/>
      <w:color w:val="272727" w:themeColor="text1" w:themeTint="D8"/>
    </w:rPr>
  </w:style>
  <w:style w:type="paragraph" w:styleId="159">
    <w:name w:val="Title"/>
    <w:basedOn w:val="664"/>
    <w:next w:val="664"/>
    <w:link w:val="160"/>
    <w:uiPriority w:val="10"/>
    <w:qFormat/>
    <w:pPr>
      <w:pBdr/>
      <w:spacing w:after="80" w:line="240" w:lineRule="auto"/>
      <w:ind/>
      <w:contextualSpacing w:val="true"/>
    </w:pPr>
    <w:rPr>
      <w:rFonts w:ascii="Arial" w:hAnsi="Arial" w:eastAsia="Arial" w:cs="Arial"/>
      <w:spacing w:val="-10"/>
      <w:sz w:val="56"/>
      <w:szCs w:val="56"/>
    </w:rPr>
  </w:style>
  <w:style w:type="character" w:styleId="160">
    <w:name w:val="Title Char"/>
    <w:basedOn w:val="148"/>
    <w:link w:val="159"/>
    <w:uiPriority w:val="10"/>
    <w:pPr>
      <w:pBdr/>
      <w:spacing/>
      <w:ind/>
    </w:pPr>
    <w:rPr>
      <w:rFonts w:ascii="Arial" w:hAnsi="Arial" w:eastAsia="Arial" w:cs="Arial"/>
      <w:spacing w:val="-10"/>
      <w:sz w:val="56"/>
      <w:szCs w:val="56"/>
    </w:rPr>
  </w:style>
  <w:style w:type="paragraph" w:styleId="161">
    <w:name w:val="Subtitle"/>
    <w:basedOn w:val="664"/>
    <w:next w:val="664"/>
    <w:link w:val="162"/>
    <w:uiPriority w:val="11"/>
    <w:qFormat/>
    <w:pPr>
      <w:numPr>
        <w:ilvl w:val="1"/>
      </w:numPr>
      <w:pBdr/>
      <w:spacing/>
      <w:ind/>
    </w:pPr>
    <w:rPr>
      <w:color w:val="595959" w:themeColor="text1" w:themeTint="A6"/>
      <w:spacing w:val="15"/>
      <w:sz w:val="28"/>
      <w:szCs w:val="28"/>
    </w:rPr>
  </w:style>
  <w:style w:type="character" w:styleId="162">
    <w:name w:val="Subtitle Char"/>
    <w:basedOn w:val="148"/>
    <w:link w:val="161"/>
    <w:uiPriority w:val="11"/>
    <w:pPr>
      <w:pBdr/>
      <w:spacing/>
      <w:ind/>
    </w:pPr>
    <w:rPr>
      <w:color w:val="595959" w:themeColor="text1" w:themeTint="A6"/>
      <w:spacing w:val="15"/>
      <w:sz w:val="28"/>
      <w:szCs w:val="28"/>
    </w:rPr>
  </w:style>
  <w:style w:type="paragraph" w:styleId="163">
    <w:name w:val="Quote"/>
    <w:basedOn w:val="664"/>
    <w:next w:val="664"/>
    <w:link w:val="164"/>
    <w:uiPriority w:val="29"/>
    <w:qFormat/>
    <w:pPr>
      <w:pBdr/>
      <w:spacing w:before="160"/>
      <w:ind/>
      <w:jc w:val="center"/>
    </w:pPr>
    <w:rPr>
      <w:i/>
      <w:iCs/>
      <w:color w:val="404040" w:themeColor="text1" w:themeTint="BF"/>
    </w:rPr>
  </w:style>
  <w:style w:type="character" w:styleId="164">
    <w:name w:val="Quote Char"/>
    <w:basedOn w:val="148"/>
    <w:link w:val="163"/>
    <w:uiPriority w:val="29"/>
    <w:pPr>
      <w:pBdr/>
      <w:spacing/>
      <w:ind/>
    </w:pPr>
    <w:rPr>
      <w:i/>
      <w:iCs/>
      <w:color w:val="404040" w:themeColor="text1" w:themeTint="BF"/>
    </w:rPr>
  </w:style>
  <w:style w:type="character" w:styleId="166">
    <w:name w:val="Intense Emphasis"/>
    <w:basedOn w:val="148"/>
    <w:uiPriority w:val="21"/>
    <w:qFormat/>
    <w:pPr>
      <w:pBdr/>
      <w:spacing/>
      <w:ind/>
    </w:pPr>
    <w:rPr>
      <w:i/>
      <w:iCs/>
      <w:color w:val="0f4761" w:themeColor="accent1" w:themeShade="BF"/>
    </w:rPr>
  </w:style>
  <w:style w:type="paragraph" w:styleId="167">
    <w:name w:val="Intense Quote"/>
    <w:basedOn w:val="664"/>
    <w:next w:val="66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48"/>
    <w:link w:val="167"/>
    <w:uiPriority w:val="30"/>
    <w:pPr>
      <w:pBdr/>
      <w:spacing/>
      <w:ind/>
    </w:pPr>
    <w:rPr>
      <w:i/>
      <w:iCs/>
      <w:color w:val="0f4761" w:themeColor="accent1" w:themeShade="BF"/>
    </w:rPr>
  </w:style>
  <w:style w:type="character" w:styleId="169">
    <w:name w:val="Intense Reference"/>
    <w:basedOn w:val="148"/>
    <w:uiPriority w:val="32"/>
    <w:qFormat/>
    <w:pPr>
      <w:pBdr/>
      <w:spacing/>
      <w:ind/>
    </w:pPr>
    <w:rPr>
      <w:b/>
      <w:bCs/>
      <w:smallCaps/>
      <w:color w:val="0f4761" w:themeColor="accent1" w:themeShade="BF"/>
      <w:spacing w:val="5"/>
    </w:rPr>
  </w:style>
  <w:style w:type="character" w:styleId="171">
    <w:name w:val="Subtle Emphasis"/>
    <w:basedOn w:val="148"/>
    <w:uiPriority w:val="19"/>
    <w:qFormat/>
    <w:pPr>
      <w:pBdr/>
      <w:spacing/>
      <w:ind/>
    </w:pPr>
    <w:rPr>
      <w:i/>
      <w:iCs/>
      <w:color w:val="404040" w:themeColor="text1" w:themeTint="BF"/>
    </w:rPr>
  </w:style>
  <w:style w:type="character" w:styleId="172">
    <w:name w:val="Emphasis"/>
    <w:basedOn w:val="148"/>
    <w:uiPriority w:val="20"/>
    <w:qFormat/>
    <w:pPr>
      <w:pBdr/>
      <w:spacing/>
      <w:ind/>
    </w:pPr>
    <w:rPr>
      <w:i/>
      <w:iCs/>
    </w:rPr>
  </w:style>
  <w:style w:type="character" w:styleId="173">
    <w:name w:val="Strong"/>
    <w:basedOn w:val="148"/>
    <w:uiPriority w:val="22"/>
    <w:qFormat/>
    <w:pPr>
      <w:pBdr/>
      <w:spacing/>
      <w:ind/>
    </w:pPr>
    <w:rPr>
      <w:b/>
      <w:bCs/>
    </w:rPr>
  </w:style>
  <w:style w:type="character" w:styleId="174">
    <w:name w:val="Subtle Reference"/>
    <w:basedOn w:val="148"/>
    <w:uiPriority w:val="31"/>
    <w:qFormat/>
    <w:pPr>
      <w:pBdr/>
      <w:spacing/>
      <w:ind/>
    </w:pPr>
    <w:rPr>
      <w:smallCaps/>
      <w:color w:val="5a5a5a" w:themeColor="text1" w:themeTint="A5"/>
    </w:rPr>
  </w:style>
  <w:style w:type="character" w:styleId="175">
    <w:name w:val="Book Title"/>
    <w:basedOn w:val="148"/>
    <w:uiPriority w:val="33"/>
    <w:qFormat/>
    <w:pPr>
      <w:pBdr/>
      <w:spacing/>
      <w:ind/>
    </w:pPr>
    <w:rPr>
      <w:b/>
      <w:bCs/>
      <w:i/>
      <w:iCs/>
      <w:spacing w:val="5"/>
    </w:rPr>
  </w:style>
  <w:style w:type="paragraph" w:styleId="176">
    <w:name w:val="Header"/>
    <w:basedOn w:val="664"/>
    <w:link w:val="177"/>
    <w:uiPriority w:val="99"/>
    <w:unhideWhenUsed/>
    <w:pPr>
      <w:pBdr/>
      <w:tabs>
        <w:tab w:val="center" w:leader="none" w:pos="4844"/>
        <w:tab w:val="right" w:leader="none" w:pos="9689"/>
      </w:tabs>
      <w:spacing w:after="0" w:line="240" w:lineRule="auto"/>
      <w:ind/>
    </w:pPr>
  </w:style>
  <w:style w:type="character" w:styleId="177">
    <w:name w:val="Header Char"/>
    <w:basedOn w:val="148"/>
    <w:link w:val="176"/>
    <w:uiPriority w:val="99"/>
    <w:pPr>
      <w:pBdr/>
      <w:spacing/>
      <w:ind/>
    </w:pPr>
  </w:style>
  <w:style w:type="paragraph" w:styleId="178">
    <w:name w:val="Footer"/>
    <w:basedOn w:val="664"/>
    <w:link w:val="179"/>
    <w:uiPriority w:val="99"/>
    <w:unhideWhenUsed/>
    <w:pPr>
      <w:pBdr/>
      <w:tabs>
        <w:tab w:val="center" w:leader="none" w:pos="4844"/>
        <w:tab w:val="right" w:leader="none" w:pos="9689"/>
      </w:tabs>
      <w:spacing w:after="0" w:line="240" w:lineRule="auto"/>
      <w:ind/>
    </w:pPr>
  </w:style>
  <w:style w:type="character" w:styleId="179">
    <w:name w:val="Footer Char"/>
    <w:basedOn w:val="148"/>
    <w:link w:val="178"/>
    <w:uiPriority w:val="99"/>
    <w:pPr>
      <w:pBdr/>
      <w:spacing/>
      <w:ind/>
    </w:pPr>
  </w:style>
  <w:style w:type="paragraph" w:styleId="180">
    <w:name w:val="Caption"/>
    <w:basedOn w:val="664"/>
    <w:next w:val="664"/>
    <w:uiPriority w:val="35"/>
    <w:unhideWhenUsed/>
    <w:qFormat/>
    <w:pPr>
      <w:pBdr/>
      <w:spacing w:after="200" w:line="240" w:lineRule="auto"/>
      <w:ind/>
    </w:pPr>
    <w:rPr>
      <w:i/>
      <w:iCs/>
      <w:color w:val="0e2841" w:themeColor="text2"/>
      <w:sz w:val="18"/>
      <w:szCs w:val="18"/>
    </w:rPr>
  </w:style>
  <w:style w:type="paragraph" w:styleId="181">
    <w:name w:val="footnote text"/>
    <w:basedOn w:val="664"/>
    <w:link w:val="182"/>
    <w:uiPriority w:val="99"/>
    <w:semiHidden/>
    <w:unhideWhenUsed/>
    <w:pPr>
      <w:pBdr/>
      <w:spacing w:after="0" w:line="240" w:lineRule="auto"/>
      <w:ind/>
    </w:pPr>
    <w:rPr>
      <w:sz w:val="20"/>
      <w:szCs w:val="20"/>
    </w:rPr>
  </w:style>
  <w:style w:type="character" w:styleId="182">
    <w:name w:val="Footnote Text Char"/>
    <w:basedOn w:val="148"/>
    <w:link w:val="181"/>
    <w:uiPriority w:val="99"/>
    <w:semiHidden/>
    <w:pPr>
      <w:pBdr/>
      <w:spacing/>
      <w:ind/>
    </w:pPr>
    <w:rPr>
      <w:sz w:val="20"/>
      <w:szCs w:val="20"/>
    </w:rPr>
  </w:style>
  <w:style w:type="character" w:styleId="183">
    <w:name w:val="footnote reference"/>
    <w:basedOn w:val="148"/>
    <w:uiPriority w:val="99"/>
    <w:semiHidden/>
    <w:unhideWhenUsed/>
    <w:pPr>
      <w:pBdr/>
      <w:spacing/>
      <w:ind/>
    </w:pPr>
    <w:rPr>
      <w:vertAlign w:val="superscript"/>
    </w:rPr>
  </w:style>
  <w:style w:type="paragraph" w:styleId="184">
    <w:name w:val="endnote text"/>
    <w:basedOn w:val="664"/>
    <w:link w:val="185"/>
    <w:uiPriority w:val="99"/>
    <w:semiHidden/>
    <w:unhideWhenUsed/>
    <w:pPr>
      <w:pBdr/>
      <w:spacing w:after="0" w:line="240" w:lineRule="auto"/>
      <w:ind/>
    </w:pPr>
    <w:rPr>
      <w:sz w:val="20"/>
      <w:szCs w:val="20"/>
    </w:rPr>
  </w:style>
  <w:style w:type="character" w:styleId="185">
    <w:name w:val="Endnote Text Char"/>
    <w:basedOn w:val="148"/>
    <w:link w:val="184"/>
    <w:uiPriority w:val="99"/>
    <w:semiHidden/>
    <w:pPr>
      <w:pBdr/>
      <w:spacing/>
      <w:ind/>
    </w:pPr>
    <w:rPr>
      <w:sz w:val="20"/>
      <w:szCs w:val="20"/>
    </w:rPr>
  </w:style>
  <w:style w:type="character" w:styleId="186">
    <w:name w:val="endnote reference"/>
    <w:basedOn w:val="148"/>
    <w:uiPriority w:val="99"/>
    <w:semiHidden/>
    <w:unhideWhenUsed/>
    <w:pPr>
      <w:pBdr/>
      <w:spacing/>
      <w:ind/>
    </w:pPr>
    <w:rPr>
      <w:vertAlign w:val="superscript"/>
    </w:rPr>
  </w:style>
  <w:style w:type="character" w:styleId="187">
    <w:name w:val="Hyperlink"/>
    <w:basedOn w:val="148"/>
    <w:uiPriority w:val="99"/>
    <w:unhideWhenUsed/>
    <w:pPr>
      <w:pBdr/>
      <w:spacing/>
      <w:ind/>
    </w:pPr>
    <w:rPr>
      <w:color w:val="0563c1" w:themeColor="hyperlink"/>
      <w:u w:val="single"/>
    </w:rPr>
  </w:style>
  <w:style w:type="character" w:styleId="188">
    <w:name w:val="FollowedHyperlink"/>
    <w:basedOn w:val="148"/>
    <w:uiPriority w:val="99"/>
    <w:semiHidden/>
    <w:unhideWhenUsed/>
    <w:pPr>
      <w:pBdr/>
      <w:spacing/>
      <w:ind/>
    </w:pPr>
    <w:rPr>
      <w:color w:val="954f72" w:themeColor="followedHyperlink"/>
      <w:u w:val="single"/>
    </w:rPr>
  </w:style>
  <w:style w:type="paragraph" w:styleId="189">
    <w:name w:val="toc 1"/>
    <w:basedOn w:val="664"/>
    <w:next w:val="664"/>
    <w:uiPriority w:val="39"/>
    <w:unhideWhenUsed/>
    <w:pPr>
      <w:pBdr/>
      <w:spacing w:after="100"/>
      <w:ind/>
    </w:pPr>
  </w:style>
  <w:style w:type="paragraph" w:styleId="190">
    <w:name w:val="toc 2"/>
    <w:basedOn w:val="664"/>
    <w:next w:val="664"/>
    <w:uiPriority w:val="39"/>
    <w:unhideWhenUsed/>
    <w:pPr>
      <w:pBdr/>
      <w:spacing w:after="100"/>
      <w:ind w:left="220"/>
    </w:pPr>
  </w:style>
  <w:style w:type="paragraph" w:styleId="191">
    <w:name w:val="toc 3"/>
    <w:basedOn w:val="664"/>
    <w:next w:val="664"/>
    <w:uiPriority w:val="39"/>
    <w:unhideWhenUsed/>
    <w:pPr>
      <w:pBdr/>
      <w:spacing w:after="100"/>
      <w:ind w:left="440"/>
    </w:pPr>
  </w:style>
  <w:style w:type="paragraph" w:styleId="192">
    <w:name w:val="toc 4"/>
    <w:basedOn w:val="664"/>
    <w:next w:val="664"/>
    <w:uiPriority w:val="39"/>
    <w:unhideWhenUsed/>
    <w:pPr>
      <w:pBdr/>
      <w:spacing w:after="100"/>
      <w:ind w:left="660"/>
    </w:pPr>
  </w:style>
  <w:style w:type="paragraph" w:styleId="193">
    <w:name w:val="toc 5"/>
    <w:basedOn w:val="664"/>
    <w:next w:val="664"/>
    <w:uiPriority w:val="39"/>
    <w:unhideWhenUsed/>
    <w:pPr>
      <w:pBdr/>
      <w:spacing w:after="100"/>
      <w:ind w:left="880"/>
    </w:pPr>
  </w:style>
  <w:style w:type="paragraph" w:styleId="194">
    <w:name w:val="toc 6"/>
    <w:basedOn w:val="664"/>
    <w:next w:val="664"/>
    <w:uiPriority w:val="39"/>
    <w:unhideWhenUsed/>
    <w:pPr>
      <w:pBdr/>
      <w:spacing w:after="100"/>
      <w:ind w:left="1100"/>
    </w:pPr>
  </w:style>
  <w:style w:type="paragraph" w:styleId="195">
    <w:name w:val="toc 7"/>
    <w:basedOn w:val="664"/>
    <w:next w:val="664"/>
    <w:uiPriority w:val="39"/>
    <w:unhideWhenUsed/>
    <w:pPr>
      <w:pBdr/>
      <w:spacing w:after="100"/>
      <w:ind w:left="1320"/>
    </w:pPr>
  </w:style>
  <w:style w:type="paragraph" w:styleId="196">
    <w:name w:val="toc 8"/>
    <w:basedOn w:val="664"/>
    <w:next w:val="664"/>
    <w:uiPriority w:val="39"/>
    <w:unhideWhenUsed/>
    <w:pPr>
      <w:pBdr/>
      <w:spacing w:after="100"/>
      <w:ind w:left="1540"/>
    </w:pPr>
  </w:style>
  <w:style w:type="paragraph" w:styleId="197">
    <w:name w:val="toc 9"/>
    <w:basedOn w:val="664"/>
    <w:next w:val="664"/>
    <w:uiPriority w:val="39"/>
    <w:unhideWhenUsed/>
    <w:pPr>
      <w:pBdr/>
      <w:spacing w:after="100"/>
      <w:ind w:left="1760"/>
    </w:pPr>
  </w:style>
  <w:style w:type="character" w:styleId="198">
    <w:name w:val="Placeholder Text"/>
    <w:basedOn w:val="14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664"/>
    <w:next w:val="664"/>
    <w:uiPriority w:val="99"/>
    <w:unhideWhenUsed/>
    <w:pPr>
      <w:pBdr/>
      <w:spacing w:after="0" w:afterAutospacing="0"/>
      <w:ind/>
    </w:pPr>
  </w:style>
  <w:style w:type="paragraph" w:styleId="664" w:default="1">
    <w:name w:val="Normal"/>
    <w:qFormat/>
    <w:pPr>
      <w:pBdr/>
      <w:spacing/>
      <w:ind/>
    </w:pPr>
  </w:style>
  <w:style w:type="table" w:styleId="66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66" w:default="1">
    <w:name w:val="No List"/>
    <w:uiPriority w:val="99"/>
    <w:semiHidden/>
    <w:unhideWhenUsed/>
    <w:pPr>
      <w:pBdr/>
      <w:spacing/>
      <w:ind/>
    </w:pPr>
  </w:style>
  <w:style w:type="paragraph" w:styleId="667">
    <w:name w:val="No Spacing"/>
    <w:basedOn w:val="664"/>
    <w:uiPriority w:val="1"/>
    <w:qFormat/>
    <w:pPr>
      <w:pBdr/>
      <w:spacing w:after="0" w:line="240" w:lineRule="auto"/>
      <w:ind/>
    </w:pPr>
  </w:style>
  <w:style w:type="paragraph" w:styleId="668">
    <w:name w:val="List Paragraph"/>
    <w:basedOn w:val="664"/>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hyperlink" Target="https://www.howardnema.com/wp-content/uploads/2026/01/United-States-is-a-corporation.pdf" TargetMode="External"/><Relationship Id="rId11" Type="http://schemas.openxmlformats.org/officeDocument/2006/relationships/hyperlink" Target="https://www.howardnema.com/wp-content/uploads/2026/01/Cooperative_Federalism.pdf" TargetMode="External"/><Relationship Id="rId12" Type="http://schemas.openxmlformats.org/officeDocument/2006/relationships/hyperlink" Target="https://www.dandb.com/search/?keyword=united+states+supreme+court&amp;address=&amp;city=Washington&amp;state=DC&amp;zip=&amp;country=US&amp;submit=Search+Now" TargetMode="External"/><Relationship Id="rId13" Type="http://schemas.openxmlformats.org/officeDocument/2006/relationships/hyperlink" Target="https://www.youhavetheright.com/tour1/Act%20of%201871.pdf" TargetMode="External"/><Relationship Id="rId14" Type="http://schemas.openxmlformats.org/officeDocument/2006/relationships/hyperlink" Target="https://www.howardnema.com/wp-content/uploads/2021/08/UNRESTRICTED-WARFARE.pdf" TargetMode="External"/><Relationship Id="rId15" Type="http://schemas.openxmlformats.org/officeDocument/2006/relationships/hyperlink" Target="https://www.howardnema.com/wp-content/uploads/2016/08/DDDoA.sml_.pdf" TargetMode="External"/><Relationship Id="rId16" Type="http://schemas.openxmlformats.org/officeDocument/2006/relationships/hyperlink" Target="https://www.howardnema.com/wp-content/uploads/2022/08/UN-Replacement-Migration-2001.pdf" TargetMode="External"/><Relationship Id="rId17" Type="http://schemas.openxmlformats.org/officeDocument/2006/relationships/hyperlink" Target="https://www.howardnema.com/wp-content/uploads/2020/07/Rockefeller-Foundation-OPERATION-LOCKSTEP-FULL-REPORT-2010.pdf" TargetMode="External"/><Relationship Id="rId18" Type="http://schemas.openxmlformats.org/officeDocument/2006/relationships/hyperlink" Target="https://r.search.yahoo.com/_ylt=AwrihehrpG9p2gIAvogPxQt.;_ylu=Y29sbwNiZjEEcG9zAzEEdnRpZAMEc2VjA3Ny/RV=2/RE=1770133867/RO=10/RU=https%3a%2f%2fwww.newsweek.com%2ffbi-kash-patel-grassley-2020-election-china-2086875/RK=2/RS=.fnXBc7O7xhhuNYqO0hMy7sILF4-" TargetMode="External"/><Relationship Id="rId19" Type="http://schemas.openxmlformats.org/officeDocument/2006/relationships/hyperlink" Target="https://www.howardnema.com/wp-content/uploads/2021/03/CLOWARD-AND-PIVEN-STRATEGY.pdf" TargetMode="External"/><Relationship Id="rId20" Type="http://schemas.openxmlformats.org/officeDocument/2006/relationships/hyperlink" Target="https://r.search.yahoo.com/_ylt=Awrirvh7pW9pDwIA_lUPxQt.;_ylu=Y29sbwNiZjEEcG9zAzYEdnRpZAMEc2VjA3Ny/RV=2/RE=1770134140/RO=10/RU=https%3a%2f%2fhempfarm.substack.com%2fp%2fthe-looooong-history-of-wall-street/RK=2/RS=i1_HQrhNnhB_fOXy9RilWUOk9bg-" TargetMode="External"/><Relationship Id="rId21" Type="http://schemas.openxmlformats.org/officeDocument/2006/relationships/hyperlink" Target="https://www.howardnema.com/wp-content/uploads/2022/11/The-Best-Enemy-Money-Can-Buy.pdf" TargetMode="External"/><Relationship Id="rId22" Type="http://schemas.openxmlformats.org/officeDocument/2006/relationships/hyperlink" Target="https://en.wikipedia.org/wiki/Bank_voor_Handel_en_Scheepvaart" TargetMode="External"/><Relationship Id="rId23" Type="http://schemas.openxmlformats.org/officeDocument/2006/relationships/image" Target="media/image2.png"/><Relationship Id="rId24" Type="http://schemas.openxmlformats.org/officeDocument/2006/relationships/hyperlink" Target="https://www.thyssenkrupp.com/en/company/history/the-founding-families" TargetMode="External"/><Relationship Id="rId25" Type="http://schemas.openxmlformats.org/officeDocument/2006/relationships/image" Target="media/image3.png"/><Relationship Id="rId26" Type="http://schemas.openxmlformats.org/officeDocument/2006/relationships/hyperlink" Target="https://www.howardnema.com/wp-content/uploads/2016/08/Griffin_G_Edward_-_The_Creature_from_Jekyll_Island.pdf" TargetMode="External"/><Relationship Id="rId27" Type="http://schemas.openxmlformats.org/officeDocument/2006/relationships/hyperlink" Target="https://www.howardnema.com/wp-content/uploads/2021/04/SecretsOfFedReserve.pdf" TargetMode="External"/><Relationship Id="rId28" Type="http://schemas.openxmlformats.org/officeDocument/2006/relationships/hyperlink" Target="https://bu.userservices.exlibrisgroup.com/discovery/#" TargetMode="External"/><Relationship Id="rId29" Type="http://schemas.openxmlformats.org/officeDocument/2006/relationships/hyperlink" Target="https://www.howardnema.com/wp-content/uploads/2023/04/CONFESSIONS-OF-AN-ECONOMIC-HITMAN-by-John-Perkins-1.pdf" TargetMode="External"/><Relationship Id="rId30" Type="http://schemas.openxmlformats.org/officeDocument/2006/relationships/hyperlink" Target="https://www.howardnema.com/wp-content/uploads/2021/03/Socialism-An-Economic-and-Sociological-Analysis_3.pdf" TargetMode="External"/><Relationship Id="rId31" Type="http://schemas.openxmlformats.org/officeDocument/2006/relationships/hyperlink" Target="https://www.howardnema.com/2014/10/07/nation-killing-how-the-new-world-order-rolls/" TargetMode="External"/><Relationship Id="rId32" Type="http://schemas.openxmlformats.org/officeDocument/2006/relationships/image" Target="media/image4.png"/><Relationship Id="rId33" Type="http://schemas.openxmlformats.org/officeDocument/2006/relationships/hyperlink" Target="https://www.nytimes.com/1973/08/10/archives/from-a-china-traveler.html" TargetMode="External"/><Relationship Id="rId34" Type="http://schemas.openxmlformats.org/officeDocument/2006/relationships/image" Target="media/image5.png"/><Relationship Id="rId35" Type="http://schemas.openxmlformats.org/officeDocument/2006/relationships/hyperlink" Target="https://www.howardnema.com/wp-content/uploads/2026/01/Flexner-Report-1910.pdf" TargetMode="External"/><Relationship Id="rId36" Type="http://schemas.openxmlformats.org/officeDocument/2006/relationships/hyperlink" Target="https://www.howardnema.com/wp-content/uploads/2026/01/Rockefeller-Medicine-Men-Medicine-and-Capitalism-in-America-by-E.-Richard-Brown.pdf" TargetMode="External"/><Relationship Id="rId37" Type="http://schemas.openxmlformats.org/officeDocument/2006/relationships/hyperlink" Target="https://www.howardnema.com/wp-content/uploads/2021/02/truth-about-rockefeller.pdf" TargetMode="External"/><Relationship Id="rId38" Type="http://schemas.openxmlformats.org/officeDocument/2006/relationships/hyperlink" Target="https://www.howardnema.com/wp-content/uploads/2020/10/AllenGary-1976TheRockefellerFile.pdf" TargetMode="External"/><Relationship Id="rId39" Type="http://schemas.openxmlformats.org/officeDocument/2006/relationships/hyperlink" Target="https://www.howardnema.com/wp-content/uploads/2016/08/parmar_foundamcentpb.pdf" TargetMode="External"/><Relationship Id="rId40" Type="http://schemas.openxmlformats.org/officeDocument/2006/relationships/hyperlink" Target="https://www.howardnema.com/wp-content/uploads/2021/11/TheRockefellerFoundation_WhitePaper_Covid19_4_22_2020.pdf" TargetMode="External"/><Relationship Id="rId41" Type="http://schemas.openxmlformats.org/officeDocument/2006/relationships/hyperlink" Target="https://www.howardnema.com/wp-content/uploads/2023/05/David-Rockefeller-Memoirs-2003-Random-House.pdf" TargetMode="External"/><Relationship Id="rId42" Type="http://schemas.openxmlformats.org/officeDocument/2006/relationships/image" Target="media/image6.png"/><Relationship Id="rId43" Type="http://schemas.openxmlformats.org/officeDocument/2006/relationships/image" Target="media/image7.png"/><Relationship Id="rId44" Type="http://schemas.openxmlformats.org/officeDocument/2006/relationships/hyperlink" Target="https://www.un.org/en/conferences/environment/rio1992" TargetMode="External"/><Relationship Id="rId45" Type="http://schemas.openxmlformats.org/officeDocument/2006/relationships/hyperlink" Target="https://www.howardnema.com/wp-content/uploads/2016/08/Limits-to-Growth-digital-scan-version-1.pdf" TargetMode="External"/><Relationship Id="rId46" Type="http://schemas.openxmlformats.org/officeDocument/2006/relationships/hyperlink" Target="https://www.livescience.com/planet-earth/antarctica/nasa-satellites-show-antarctica-has-gained-ice-despite-rising-global-temperatures-how-is-that-possible" TargetMode="External"/><Relationship Id="rId47" Type="http://schemas.openxmlformats.org/officeDocument/2006/relationships/hyperlink" Target="https://www.howardnema.com/wp-content/uploads/2021/04/TheFirstGlobalRevolution_.pdf" TargetMode="External"/><Relationship Id="rId48" Type="http://schemas.openxmlformats.org/officeDocument/2006/relationships/image" Target="media/image8.png"/><Relationship Id="rId49" Type="http://schemas.openxmlformats.org/officeDocument/2006/relationships/hyperlink" Target="https://www.howardnema.com/wp-content/uploads/2021/06/Agenda21.pdf" TargetMode="External"/><Relationship Id="rId50" Type="http://schemas.openxmlformats.org/officeDocument/2006/relationships/image" Target="media/image9.png"/><Relationship Id="rId51" Type="http://schemas.openxmlformats.org/officeDocument/2006/relationships/image" Target="media/image10.png"/><Relationship Id="rId52" Type="http://schemas.openxmlformats.org/officeDocument/2006/relationships/hyperlink" Target="https://global-politics.eu/the-eus-architects-nazis-and-nazi-collaborators/" TargetMode="External"/><Relationship Id="rId53" Type="http://schemas.openxmlformats.org/officeDocument/2006/relationships/image" Target="media/image11.png"/><Relationship Id="rId54" Type="http://schemas.openxmlformats.org/officeDocument/2006/relationships/hyperlink" Target="https://www.howardnema.com/wp-content/uploads/2016/08/SILENT-WEAPONS-for-QUIET-WARS-1.pdf" TargetMode="External"/><Relationship Id="rId55" Type="http://schemas.openxmlformats.org/officeDocument/2006/relationships/hyperlink" Target="https://publicintelligence.net/bilderberg-conference-1979/" TargetMode="External"/><Relationship Id="rId56" Type="http://schemas.openxmlformats.org/officeDocument/2006/relationships/hyperlink" Target="https://www.howardnema.com/wp-content/uploads/2021/04/ECOSCIENCE-John-P-Holdren-Paul-and-Anne-Ehrlich.pdf" TargetMode="External"/><Relationship Id="rId57" Type="http://schemas.openxmlformats.org/officeDocument/2006/relationships/image" Target="media/image12.png"/><Relationship Id="rId58" Type="http://schemas.openxmlformats.org/officeDocument/2006/relationships/hyperlink" Target="https://www.statista.com/topics/7702/coronavirus-impact-on-small-business-in-the-us/#topicOverview" TargetMode="External"/><Relationship Id="rId59" Type="http://schemas.openxmlformats.org/officeDocument/2006/relationships/image" Target="media/image13.png"/><Relationship Id="rId60" Type="http://schemas.openxmlformats.org/officeDocument/2006/relationships/hyperlink" Target="https://www.cidrap.umn.edu/studies-describe-patterns-covid-hospital-home-deaths-us" TargetMode="External"/><Relationship Id="rId61" Type="http://schemas.openxmlformats.org/officeDocument/2006/relationships/hyperlink" Target="https://www.congress.gov/bill/112th-congress/house-bill/5736#:~:text=Smith%2DMundt%20Modernization%20Act%20of%202012%20%2D%20Amends%20the%20United%20States,abroad%20about%20the%20United%20States%2C" TargetMode="External"/><Relationship Id="rId62" Type="http://schemas.openxmlformats.org/officeDocument/2006/relationships/hyperlink" Target="https://www.congress.gov/bill/112th-congress/house-bill/5736/titles" TargetMode="External"/><Relationship Id="rId63" Type="http://schemas.openxmlformats.org/officeDocument/2006/relationships/hyperlink" Target="https://www.congress.gov/112/plaws/publ81/PLAW-112publ81.pdf" TargetMode="External"/><Relationship Id="rId64" Type="http://schemas.openxmlformats.org/officeDocument/2006/relationships/hyperlink" Target="https://www.howardnema.com/wp-content/uploads/2021/05/Cognitive-Dissonance-Festinger-1962.pdf" TargetMode="External"/><Relationship Id="rId65" Type="http://schemas.openxmlformats.org/officeDocument/2006/relationships/hyperlink" Target="https://www.howardnema.com/wp-content/uploads/2021/10/20210122_CW-Final-COGNITIVE-WARFARE.pdf" TargetMode="External"/><Relationship Id="rId66" Type="http://schemas.openxmlformats.org/officeDocument/2006/relationships/image" Target="media/image14.png"/><Relationship Id="rId67" Type="http://schemas.openxmlformats.org/officeDocument/2006/relationships/hyperlink" Target="https://www.howardnema.com/wp-content/uploads/2023/08/2030-Agenda-for-Sustainable-Development.pdf" TargetMode="External"/><Relationship Id="rId68" Type="http://schemas.openxmlformats.org/officeDocument/2006/relationships/hyperlink" Target="https://www.howardnema.com/wp-content/uploads/2023/10/ALL-WARS-ARE-BANKERS-WARS.pdf" TargetMode="External"/><Relationship Id="rId69" Type="http://schemas.openxmlformats.org/officeDocument/2006/relationships/hyperlink" Target="https://www.howardnema.com/wp-content/uploads/2023/11/Brainwashed-by-Daniel-Pick.pdf" TargetMode="External"/><Relationship Id="rId70" Type="http://schemas.openxmlformats.org/officeDocument/2006/relationships/hyperlink" Target="https://www.howardnema.com/wp-content/uploads/2016/08/Brainwashing.pdf" TargetMode="External"/><Relationship Id="rId71" Type="http://schemas.openxmlformats.org/officeDocument/2006/relationships/hyperlink" Target="https://www.google.com/books/edition/Compromised/zRlXGVfUJPsC?hl=en&amp;gbpv=1&amp;dq=cia%27s+laurel+canyon+operation&amp;printsec=frontcover" TargetMode="External"/><Relationship Id="rId72" Type="http://schemas.openxmlformats.org/officeDocument/2006/relationships/hyperlink" Target="https://www.howardnema.com/wp-content/uploads/2026/01/Covert_Operations_of_the_U_S_National_Se.pdf" TargetMode="External"/><Relationship Id="rId73" Type="http://schemas.openxmlformats.org/officeDocument/2006/relationships/hyperlink" Target="https://www.howardnema.com/wp-content/uploads/2022/06/Dark-Alliance-The-CIA-The-CONTRAS-AND-THE-CRACK-COCAINE-EXPLOSION-by-Gary-Webb.pdf" TargetMode="External"/><Relationship Id="rId74" Type="http://schemas.openxmlformats.org/officeDocument/2006/relationships/hyperlink" Target="https://www.howardnema.com/wp-content/uploads/2022/02/DARK-ALLIANCE.pdf" TargetMode="External"/><Relationship Id="rId75" Type="http://schemas.openxmlformats.org/officeDocument/2006/relationships/hyperlink" Target="https://www.scribd.com/doc/65601501/Death-by-Deception-Advanced-Improvised-Booby-Traps-Jo-Jo-Gonzales-Paladin-Press" TargetMode="External"/><Relationship Id="rId76" Type="http://schemas.openxmlformats.org/officeDocument/2006/relationships/hyperlink" Target="https://www.scribd.com/doc/65601501/Death-by-Deception-Advanced-Improvised-Booby-Traps-Jo-Jo-Gonzales-Paladin-Press" TargetMode="External"/><Relationship Id="rId77" Type="http://schemas.openxmlformats.org/officeDocument/2006/relationships/hyperlink" Target="https://www.scribd.com/doc/65601501/Death-by-Deception-Advanced-Improvised-Booby-Traps-Jo-Jo-Gonzales-Paladin-Press" TargetMode="External"/><Relationship Id="rId78" Type="http://schemas.openxmlformats.org/officeDocument/2006/relationships/hyperlink" Target="https://www.howardnema.com/wp-content/uploads/2022/08/RUMMELR.J.-Death_by_Government_1994-1.pdf" TargetMode="External"/><Relationship Id="rId79" Type="http://schemas.openxmlformats.org/officeDocument/2006/relationships/hyperlink" Target="https://www.howardnema.com/wp-content/uploads/2025/03/The-Death-of-Larry-P.-Mc-Donald-2.pdf" TargetMode="External"/><Relationship Id="rId80" Type="http://schemas.openxmlformats.org/officeDocument/2006/relationships/hyperlink" Target="https://www.howardnema.com/wp-content/uploads/2021/09/UN-DEPOPULATION.pdf" TargetMode="External"/><Relationship Id="rId81" Type="http://schemas.openxmlformats.org/officeDocument/2006/relationships/hyperlink" Target="https://archive.org/details/devilsgamehowuni0000drey_k0u7" TargetMode="External"/><Relationship Id="rId82" Type="http://schemas.openxmlformats.org/officeDocument/2006/relationships/hyperlink" Target="https://www.google.com/books/edition/Drugs_as_Weapons_Against_Us/J2ZmCQAAQBAJ?hl=en&amp;gbpv=1&amp;dq=cia%27s+laurel+canyon+operation&amp;pg=PT217&amp;printsec=frontcover" TargetMode="External"/><Relationship Id="rId83" Type="http://schemas.openxmlformats.org/officeDocument/2006/relationships/hyperlink" Target="https://ifarus.com/education-and-the-social-bertrand-russell" TargetMode="External"/><Relationship Id="rId84" Type="http://schemas.openxmlformats.org/officeDocument/2006/relationships/hyperlink" Target="https://www.howardnema.com/wp-content/uploads/2023/08/Education-in-the-New-Age-by-Alice-Bailey.pdf" TargetMode="External"/><Relationship Id="rId85" Type="http://schemas.openxmlformats.org/officeDocument/2006/relationships/hyperlink" Target="https://www.howardnema.com/wp-content/uploads/2023/11/Eugenics-and-the-Development-of-U.S.-Food-and-Drug-Law.pdf" TargetMode="External"/><Relationship Id="rId86" Type="http://schemas.openxmlformats.org/officeDocument/2006/relationships/hyperlink" Target="https://www.howardnema.com/wp-content/uploads/2016/08/Failure-Federal-Miseducation-Americas-Children-ebook-51RW5VXkROL.pdf" TargetMode="External"/><Relationship Id="rId87" Type="http://schemas.openxmlformats.org/officeDocument/2006/relationships/hyperlink" Target="https://www.howardnema.com/wp-content/uploads/2022/02/Millegan-Fleshing-Out-Skull-Bones-Investigations-Into-Americas-Most-Powerful-Secret-Society-2003.pdf" TargetMode="External"/><Relationship Id="rId88" Type="http://schemas.openxmlformats.org/officeDocument/2006/relationships/hyperlink" Target="https://www.howardnema.com/wp-content/uploads/2016/08/parmar_foundamcentpb.pdf" TargetMode="External"/><Relationship Id="rId89" Type="http://schemas.openxmlformats.org/officeDocument/2006/relationships/hyperlink" Target="https://www.howardnema.com/wp-content/uploads/2020/10/GRACE-COMMISSION-REPORT.pdf" TargetMode="External"/><Relationship Id="rId90" Type="http://schemas.openxmlformats.org/officeDocument/2006/relationships/hyperlink" Target="https://www.howardnema.com/wp-content/uploads/2021/07/Historys-Greatest-Heist-The-Looting-of-Russia-by-the-Bolsheviks-by-Sean-McMeekin-z-lib.org_.pdf" TargetMode="External"/><Relationship Id="rId91" Type="http://schemas.openxmlformats.org/officeDocument/2006/relationships/hyperlink" Target="https://archive.org/stream/pdfy-DAzR701tP2dL_DNu/inside-the-company-cia-diary-philip-agee_djvu.txt" TargetMode="External"/><Relationship Id="rId92" Type="http://schemas.openxmlformats.org/officeDocument/2006/relationships/hyperlink" Target="https://www.howardnema.com/wp-content/uploads/2022/04/Jews-and-Freemasons-in-Europe-1723-1939-by-Jacob-Katz.pdf" TargetMode="External"/><Relationship Id="rId93" Type="http://schemas.openxmlformats.org/officeDocument/2006/relationships/hyperlink" Target="https://www.howardnema.com/wp-content/uploads/2024/06/Kabbalah-Secrets-Christians-Need-to-Know-An-In-Depth-Study-of-the-Kosher-Pig-and-the-Gods-of-Jewish-Mysticism-by-Deanne-Loper.pdf" TargetMode="External"/><Relationship Id="rId94" Type="http://schemas.openxmlformats.org/officeDocument/2006/relationships/hyperlink" Target="https://www.howardnema.com/wp-content/uploads/2024/06/Kabbalah-Secrets-Christians-Need-to-Know-An-In-Depth-Study-of-the-Kosher-Pig-and-the-Gods-of-Jewish-Mysticism-by-Deanne-Loper.pdf" TargetMode="External"/><Relationship Id="rId95" Type="http://schemas.openxmlformats.org/officeDocument/2006/relationships/hyperlink" Target="https://www.howardnema.com/wp-content/uploads/2016/08/Kill-The-Messenger.pdf" TargetMode="External"/><Relationship Id="rId96" Type="http://schemas.openxmlformats.org/officeDocument/2006/relationships/hyperlink" Target="https://www.goodreads.com/book/show/34317126-lenin" TargetMode="External"/><Relationship Id="rId97" Type="http://schemas.openxmlformats.org/officeDocument/2006/relationships/hyperlink" Target="https://www.howardnema.com/wp-content/uploads/2026/01/Michael-Savage-Liberalism-is-a-Mental-Disorder-2005.pdf" TargetMode="External"/><Relationship Id="rId98" Type="http://schemas.openxmlformats.org/officeDocument/2006/relationships/hyperlink" Target="https://www.howardnema.com/wp-content/uploads/2016/08/Limits-to-Growth-digital-scan-version-1.pdf" TargetMode="External"/><Relationship Id="rId99" Type="http://schemas.openxmlformats.org/officeDocument/2006/relationships/hyperlink" Target="https://www.howardnema.com/wp-content/uploads/2021/07/Maos-Crusade-Politics-and-Policy-Implementation-in-Chinas-Great-Leap-Forward-by-Alfred-L.-Chan-z-lib.org_.pdf" TargetMode="External"/><Relationship Id="rId100" Type="http://schemas.openxmlformats.org/officeDocument/2006/relationships/hyperlink" Target="https://www.howardnema.com/wp-content/uploads/2023/05/David-Rockefeller-Memoirs-2003-Random-House.pdf" TargetMode="External"/><Relationship Id="rId101" Type="http://schemas.openxmlformats.org/officeDocument/2006/relationships/hyperlink" Target="https://www.howardnema.com/wp-content/uploads/2023/05/MENTAL-ILLNESS-AND-THE-LEFT.pdf" TargetMode="External"/><Relationship Id="rId102" Type="http://schemas.openxmlformats.org/officeDocument/2006/relationships/hyperlink" Target="https://www.howardnema.com/wp-content/uploads/2016/08/mindwar-michael-aquino.pdf" TargetMode="External"/><Relationship Id="rId103" Type="http://schemas.openxmlformats.org/officeDocument/2006/relationships/hyperlink" Target="https://www.howardnema.com/wp-content/uploads/2023/11/Morals-and-Dogma-Albert-Pike-The-Council-1871.pdf" TargetMode="External"/><Relationship Id="rId104" Type="http://schemas.openxmlformats.org/officeDocument/2006/relationships/hyperlink" Target="https://www.howardnema.com/wp-content/uploads/2016/08/Murder-Vatican-The-Bolshevik-Pontiff-ebook-51sp19qkMCL.pdf" TargetMode="External"/><Relationship Id="rId105" Type="http://schemas.openxmlformats.org/officeDocument/2006/relationships/hyperlink" Target="https://www.youtube.com/watch?v=itO8A0z5HdY&amp;list=PLfqzOxBqtdDU3PQPiVs71k7FobaYKJLmL" TargetMode="External"/><Relationship Id="rId106" Type="http://schemas.openxmlformats.org/officeDocument/2006/relationships/hyperlink" Target="https://www.howardnema.com/wp-content/uploads/2020/12/NSSM200-KISSINGER-DEPOPULATION.pdf" TargetMode="External"/><Relationship Id="rId107" Type="http://schemas.openxmlformats.org/officeDocument/2006/relationships/hyperlink" Target="https://www.howardnema.com/wp-content/uploads/2021/02/new-england-and-the-bavarian-illuminati.pdf" TargetMode="External"/><Relationship Id="rId108" Type="http://schemas.openxmlformats.org/officeDocument/2006/relationships/hyperlink" Target="https://www.howardnema.com/wp-content/uploads/2022/10/Nihilism-The-Root-of-the-Revolution-of-the-Modern-Age-Fr-Seraphim-Rose.pdf" TargetMode="External"/><Relationship Id="rId109" Type="http://schemas.openxmlformats.org/officeDocument/2006/relationships/hyperlink" Target="http://whale.to/b/allen_b1.html" TargetMode="External"/><Relationship Id="rId110" Type="http://schemas.openxmlformats.org/officeDocument/2006/relationships/hyperlink" Target="https://www.howardnema.com/wp-content/uploads/2023/11/operation-northwoods.pdf" TargetMode="External"/><Relationship Id="rId111" Type="http://schemas.openxmlformats.org/officeDocument/2006/relationships/hyperlink" Target="https://www.howardnema.com/wp-content/uploads/2023/06/Operation-Paperclip-by-Annie-Jacobsen.pdf" TargetMode="External"/><Relationship Id="rId112" Type="http://schemas.openxmlformats.org/officeDocument/2006/relationships/hyperlink" Target="https://www.howardnema.com/wp-content/uploads/2021/02/Pharmacy-Drugs-Sorcery-IG-Farbin.pdf" TargetMode="External"/><Relationship Id="rId113" Type="http://schemas.openxmlformats.org/officeDocument/2006/relationships/hyperlink" Target="https://www.howardnema.com/wp-content/uploads/2021/02/Physical-Control-of-the-Mind-Toward-a-Psychocivilized-society-1969-by-Jose-Delgado.pdf" TargetMode="External"/><Relationship Id="rId114" Type="http://schemas.openxmlformats.org/officeDocument/2006/relationships/hyperlink" Target="https://www.howardnema.com/wp-content/uploads/2016/08/PROOFS_OF_A_CONSPIRACY_John_Robison.pdf" TargetMode="External"/><Relationship Id="rId115" Type="http://schemas.openxmlformats.org/officeDocument/2006/relationships/hyperlink" Target="https://www.howardnema.com/wp-content/uploads/2023/12/fm-3-05-301-Psychological-Operations-Tactics-Techniques-and-Procedures-2003.pdf" TargetMode="External"/><Relationship Id="rId116" Type="http://schemas.openxmlformats.org/officeDocument/2006/relationships/hyperlink" Target="https://www.amazon.com/Radicals-Resistance-Revenge-Remake-America/dp/1546085181" TargetMode="External"/><Relationship Id="rId117" Type="http://schemas.openxmlformats.org/officeDocument/2006/relationships/hyperlink" Target="https://www.howardnema.com/wp-content/uploads/2021/02/Rise-of-the-New-World-Order-Culling-of-Man.pdf" TargetMode="External"/><Relationship Id="rId118" Type="http://schemas.openxmlformats.org/officeDocument/2006/relationships/hyperlink" Target="https://docs.google.com/spreadsheets/d/1pDS7DUoi5cvdLywM36UNZTjktmRtg2kXTYpyCxc2dyM/edit#gid=2021910521" TargetMode="External"/><Relationship Id="rId119" Type="http://schemas.openxmlformats.org/officeDocument/2006/relationships/hyperlink" Target="https://www.howardnema.com/wp-content/uploads/2016/08/saul-alinsky-rules-for-radicals-1989-1.pdf" TargetMode="External"/><Relationship Id="rId120" Type="http://schemas.openxmlformats.org/officeDocument/2006/relationships/hyperlink" Target="https://www.howardnema.com/wp-content/uploads/2022/07/Satanic-Crime-A-Threat-in-the-New-Millennium-1.pdf" TargetMode="External"/><Relationship Id="rId121" Type="http://schemas.openxmlformats.org/officeDocument/2006/relationships/hyperlink" Target="https://www.howardnema.com/wp-content/uploads/2021/03/Secret-Societies-and-Psychological-Warfare-by-Hoffmann-1.pdf" TargetMode="External"/><Relationship Id="rId122" Type="http://schemas.openxmlformats.org/officeDocument/2006/relationships/hyperlink" Target="https://www.howardnema.com/wp-content/uploads/2021/04/SecretsOfFedReserve.pdf" TargetMode="External"/><Relationship Id="rId123" Type="http://schemas.openxmlformats.org/officeDocument/2006/relationships/hyperlink" Target="https://www.howardnema.com/wp-content/uploads/2016/08/Secret-Practices-Sufi-Freemasons-Teachings-1594774684.pdf" TargetMode="External"/><Relationship Id="rId124" Type="http://schemas.openxmlformats.org/officeDocument/2006/relationships/hyperlink" Target="https://www.howardnema.com/wp-content/uploads/2021/03/Secrets_n_Lies__A_History_of_CIA_Mind_Cont_-_Gordon_Thomas.pdf" TargetMode="External"/><Relationship Id="rId125" Type="http://schemas.openxmlformats.org/officeDocument/2006/relationships/hyperlink" Target="https://r.search.yahoo.com/_ylt=AwrEg6fGiidbUQkAX58PxQt.;_ylu=X3oDMTByOHZyb21tBGNvbG8DYmYxBHBvcwMxBHZ0aWQDBHNlYwNzcg--/RV=2/RE=1529346887/RO=10/RU=https%3a%2f%2fwww.slideshare.net%2fRareBooksnRecords%2fsenate-investigating-committeeoneducationcaliforniatextbooks1948120pgsgovedu/RK=2/RS=kF7qv9rvSWHyhtI6aUxKkxa57.w-" TargetMode="External"/><Relationship Id="rId126" Type="http://schemas.openxmlformats.org/officeDocument/2006/relationships/hyperlink" Target="https://www.howardnema.com/wp-content/uploads/2021/03/Socialism-An-Economic-and-Sociological-Analysis_3.pdf" TargetMode="External"/><Relationship Id="rId127" Type="http://schemas.openxmlformats.org/officeDocument/2006/relationships/hyperlink" Target="https://www.howardnema.com/wp-content/uploads/2026/01/State_Conducted_Political_Violence_A_Per.pdf" TargetMode="External"/><Relationship Id="rId128" Type="http://schemas.openxmlformats.org/officeDocument/2006/relationships/hyperlink" Target="https://www.howardnema.com/wp-content/uploads/2016/08/StateSecrecy2ndEd.pdf" TargetMode="External"/><Relationship Id="rId129" Type="http://schemas.openxmlformats.org/officeDocument/2006/relationships/hyperlink" Target="https://www.jhsph.edu/research/centers-and-institutes/johns-hopkins-primary-care-policy-center/Publications_PDFs/A154.pdf" TargetMode="External"/><Relationship Id="rId130" Type="http://schemas.openxmlformats.org/officeDocument/2006/relationships/hyperlink" Target="https://www.howardnema.com/wp-content/uploads/2022/04/TAX-EXEMPT-FOUNDATIONS-AND-THEIR-INFLUENCE-WITHIN-SOCIETY2010_fall_kapchinsky_ryan.pdf" TargetMode="External"/><Relationship Id="rId131" Type="http://schemas.openxmlformats.org/officeDocument/2006/relationships/hyperlink" Target="https://www.howardnema.com/wp-content/uploads/2024/04/Ten-Myths-About-Israel-by-Ilan-Pappe-2017.pdf" TargetMode="External"/><Relationship Id="rId132" Type="http://schemas.openxmlformats.org/officeDocument/2006/relationships/hyperlink" Target="https://www.howardnema.com/wp-content/uploads/2023/10/The_1948_Ethnic_Cleansing_of_Palestine.pdf" TargetMode="External"/><Relationship Id="rId133" Type="http://schemas.openxmlformats.org/officeDocument/2006/relationships/hyperlink" Target="https://archive.org/details/ageofintelligent00kurz" TargetMode="External"/><Relationship Id="rId134" Type="http://schemas.openxmlformats.org/officeDocument/2006/relationships/hyperlink" Target="https://www.howardnema.com/wp-content/uploads/2023/09/OceanofPDF.com_The_Age_of_Spiritual_Machines__When_Comput_-_Ray_Kurzweil.pdf" TargetMode="External"/><Relationship Id="rId135" Type="http://schemas.openxmlformats.org/officeDocument/2006/relationships/hyperlink" Target="http://www.voltairenet.org/IMG/pdf/Quigley_Anglo_American_Establishment.pdf" TargetMode="External"/><Relationship Id="rId136" Type="http://schemas.openxmlformats.org/officeDocument/2006/relationships/hyperlink" Target="https://www.howardnema.com/wp-content/uploads/2021/06/The_Atlantean_Conspiracy.pdf" TargetMode="External"/><Relationship Id="rId137" Type="http://schemas.openxmlformats.org/officeDocument/2006/relationships/hyperlink" Target="https://archive.org/details/The_Aquarian_Conspiracy/page/n1" TargetMode="External"/><Relationship Id="rId138" Type="http://schemas.openxmlformats.org/officeDocument/2006/relationships/hyperlink" Target="https://www.howardnema.com/wp-content/uploads/2022/11/The-Best-Enemy-Money-Can-Buy.pdf" TargetMode="External"/><Relationship Id="rId139" Type="http://schemas.openxmlformats.org/officeDocument/2006/relationships/hyperlink" Target="https://www.howardnema.com/wp-content/uploads/2023/12/The_Bilderberg_Conferences_as_Transnatio.pdf" TargetMode="External"/><Relationship Id="rId140" Type="http://schemas.openxmlformats.org/officeDocument/2006/relationships/hyperlink" Target="https://quod.lib.umich.edu/cgi/t/text/text-idx?c=acls;cc=acls;view=toc;idno=heb03978.0001.001" TargetMode="External"/><Relationship Id="rId141" Type="http://schemas.openxmlformats.org/officeDocument/2006/relationships/hyperlink" Target="https://epdf.tips/the-conquest-of-happiness.html" TargetMode="External"/><Relationship Id="rId142" Type="http://schemas.openxmlformats.org/officeDocument/2006/relationships/hyperlink" Target="https://www.howardnema.com/wp-content/uploads/2026/01/THE_COUNCIL_ON_FOREIGN_RELATIONS_A_CASE.pdf" TargetMode="External"/><Relationship Id="rId143" Type="http://schemas.openxmlformats.org/officeDocument/2006/relationships/hyperlink" Target="https://www.howardnema.com/wp-content/uploads/2016/08/Griffin_G_Edward_-_The_Creature_from_Jekyll_Island.pdf" TargetMode="External"/><Relationship Id="rId144" Type="http://schemas.openxmlformats.org/officeDocument/2006/relationships/hyperlink" Target="https://archive.org/details/TheCrescentAndTheCompass" TargetMode="External"/><Relationship Id="rId145" Type="http://schemas.openxmlformats.org/officeDocument/2006/relationships/hyperlink" Target="https://www.amazon.com/Brotherhood-Darkness-Dr-Stanley-Monteith/dp/0981764371" TargetMode="External"/><Relationship Id="rId146" Type="http://schemas.openxmlformats.org/officeDocument/2006/relationships/hyperlink" Target="https://www.youtube.com/watch?v=h1l6NoJxfOo" TargetMode="External"/><Relationship Id="rId147" Type="http://schemas.openxmlformats.org/officeDocument/2006/relationships/hyperlink" Target="https://www.howardnema.com/wp-content/uploads/2016/08/DDDoA.sml_.pdf" TargetMode="External"/><Relationship Id="rId148" Type="http://schemas.openxmlformats.org/officeDocument/2006/relationships/hyperlink" Target="https://www.howardnema.com/wp-content/uploads/2023/06/THE-DOCTRINE-OF-FASCISM-by-Benito-Mussolini-and-Giovanni-Gentile.pdf" TargetMode="External"/><Relationship Id="rId149" Type="http://schemas.openxmlformats.org/officeDocument/2006/relationships/hyperlink" Target="https://www.howardnema.com/wp-content/uploads/2021/09/End-of-America-by-Naomi-Wolf.pdf" TargetMode="External"/><Relationship Id="rId150" Type="http://schemas.openxmlformats.org/officeDocument/2006/relationships/hyperlink" Target="https://www.howardnema.com/wp-content/uploads/2016/08/Carroll-Quigley-TheEvolutionOfCivilizations-AnIntroductionToHistoricalAnalysis-1st2nd-Editions.pdf" TargetMode="External"/><Relationship Id="rId151" Type="http://schemas.openxmlformats.org/officeDocument/2006/relationships/hyperlink" Target="https://www.geoengineeringwatch.org/documents/TheFirstGlobalRevolution_text.pdf" TargetMode="External"/><Relationship Id="rId152" Type="http://schemas.openxmlformats.org/officeDocument/2006/relationships/hyperlink" Target="https://www.howardnema.com/wp-content/uploads/2021/04/TheFirstGlobalRevolution_.pdf" TargetMode="External"/><Relationship Id="rId153" Type="http://schemas.openxmlformats.org/officeDocument/2006/relationships/hyperlink" Target="https://www.howardnema.com/wp-content/uploads/2023/04/The-Fluoride-Deception-history-of-water-flouridation-and-why-it-is-bad-for-your-health-by-Christopher-Bryson.pdf" TargetMode="External"/><Relationship Id="rId154" Type="http://schemas.openxmlformats.org/officeDocument/2006/relationships/hyperlink" Target="https://www.howardnema.com/wp-content/uploads/2021/07/Philip_Gardiner_Forbidden_Knowledge_of_S-3.pdf" TargetMode="External"/><Relationship Id="rId155" Type="http://schemas.openxmlformats.org/officeDocument/2006/relationships/hyperlink" Target="https://www.howardnema.com/wp-content/uploads/2022/03/The_Fourth_Industrial_Revolution_Klaus_S.pdf" TargetMode="External"/><Relationship Id="rId156" Type="http://schemas.openxmlformats.org/officeDocument/2006/relationships/hyperlink" Target="https://www.howardnema.com/wp-content/uploads/2021/09/The-Great-Reset-Klaus-Schwab.pdf" TargetMode="External"/><Relationship Id="rId157" Type="http://schemas.openxmlformats.org/officeDocument/2006/relationships/hyperlink" Target="https://www.amazon.com/Great-Reset-War-World-ebook/dp/B09V9BG9SZ" TargetMode="External"/><Relationship Id="rId158" Type="http://schemas.openxmlformats.org/officeDocument/2006/relationships/hyperlink" Target="https://www.infowarsstore.com/the-great-awakening-alex-jones" TargetMode="External"/><Relationship Id="rId159" Type="http://schemas.openxmlformats.org/officeDocument/2006/relationships/hyperlink" Target="https://www.howardnema.com/wp-content/uploads/2023/08/THE_HIDDEN_DANGERS_OF_THE_RAINBOW-CONSTANCE_CUMBEY.pdf" TargetMode="External"/><Relationship Id="rId160" Type="http://schemas.openxmlformats.org/officeDocument/2006/relationships/hyperlink" Target="https://www.howardnema.com/wp-content/uploads/2021/06/The_Hidden_History_of_Money_and_Feudal_O.pdf" TargetMode="External"/><Relationship Id="rId161" Type="http://schemas.openxmlformats.org/officeDocument/2006/relationships/hyperlink" Target="https://www.howardnema.com/wp-content/uploads/2021/07/THE-HISTORY-OF-MODERN-WARFARE.pdf" TargetMode="External"/><Relationship Id="rId162" Type="http://schemas.openxmlformats.org/officeDocument/2006/relationships/hyperlink" Target="https://www.howardnema.com/wp-content/uploads/2022/03/The_Fourth_Industrial_Revolution_Klaus_S.pdf" TargetMode="External"/><Relationship Id="rId163" Type="http://schemas.openxmlformats.org/officeDocument/2006/relationships/hyperlink" Target="https://www.howardnema.com/wp-content/uploads/2021/11/The_Invisible-Government-David_Wise-and-Thomas-Ross.pdf" TargetMode="External"/><Relationship Id="rId164" Type="http://schemas.openxmlformats.org/officeDocument/2006/relationships/hyperlink" Target="https://b-ok.cc/book/1110101/a23183" TargetMode="External"/><Relationship Id="rId165" Type="http://schemas.openxmlformats.org/officeDocument/2006/relationships/hyperlink" Target="http://www.ebookdownl.com/getbook.php?i=17&amp;g=book&amp;b=468988&amp;l=17&amp;n=The+Killing+of+Uncle+Sam%3A+The+Demise+of+the+United+States+of+America" TargetMode="External"/><Relationship Id="rId166" Type="http://schemas.openxmlformats.org/officeDocument/2006/relationships/hyperlink" Target="http://www.drjudithreisman.com/archives/Kinsey_Law.pdf" TargetMode="External"/><Relationship Id="rId167" Type="http://schemas.openxmlformats.org/officeDocument/2006/relationships/hyperlink" Target="https://www.howardnema.com/wp-content/uploads/2016/08/SuttonBones.pdf" TargetMode="External"/><Relationship Id="rId168" Type="http://schemas.openxmlformats.org/officeDocument/2006/relationships/hyperlink" Target="https://www.howardnema.com/wp-content/uploads/2023/05/THE-POPULATION-BOMB-1968.pdf"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ONLYOFFICE/9.1.0.167</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1</cp:revision>
  <dcterms:modified xsi:type="dcterms:W3CDTF">2026-01-24T15:14:34Z</dcterms:modified>
</cp:coreProperties>
</file>